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CB" w:rsidRDefault="007E0FCB" w:rsidP="007E0FCB">
      <w:pPr>
        <w:widowControl w:val="0"/>
        <w:spacing w:line="360" w:lineRule="auto"/>
        <w:ind w:firstLine="567"/>
        <w:jc w:val="center"/>
        <w:rPr>
          <w:rFonts w:ascii="Times New Roman" w:eastAsia="Times New Roman" w:hAnsi="Times New Roman" w:cs="Times New Roman"/>
          <w:b/>
          <w:bCs/>
          <w:color w:val="auto"/>
          <w:sz w:val="32"/>
          <w:szCs w:val="32"/>
        </w:rPr>
      </w:pPr>
      <w:r w:rsidRPr="007E0FCB">
        <w:rPr>
          <w:rFonts w:ascii="Times New Roman" w:eastAsia="Times New Roman" w:hAnsi="Times New Roman" w:cs="Times New Roman"/>
          <w:b/>
          <w:bCs/>
          <w:color w:val="auto"/>
          <w:sz w:val="32"/>
          <w:szCs w:val="32"/>
        </w:rPr>
        <w:t>Уважаемые участники мероприятия!</w:t>
      </w:r>
    </w:p>
    <w:p w:rsidR="00684A89" w:rsidRPr="007E0FCB" w:rsidRDefault="00684A89" w:rsidP="007E0FCB">
      <w:pPr>
        <w:widowControl w:val="0"/>
        <w:spacing w:line="360" w:lineRule="auto"/>
        <w:ind w:firstLine="567"/>
        <w:jc w:val="center"/>
        <w:rPr>
          <w:rFonts w:ascii="Times New Roman" w:eastAsia="Times New Roman" w:hAnsi="Times New Roman" w:cs="Times New Roman"/>
          <w:b/>
          <w:bCs/>
          <w:color w:val="auto"/>
          <w:sz w:val="32"/>
          <w:szCs w:val="32"/>
        </w:rPr>
      </w:pPr>
    </w:p>
    <w:p w:rsidR="005907FA" w:rsidRDefault="005907FA" w:rsidP="007E0FCB">
      <w:pPr>
        <w:widowControl w:val="0"/>
        <w:spacing w:line="360" w:lineRule="auto"/>
        <w:ind w:firstLine="567"/>
        <w:jc w:val="both"/>
        <w:rPr>
          <w:rFonts w:ascii="Times New Roman" w:eastAsia="Times New Roman" w:hAnsi="Times New Roman" w:cs="Times New Roman"/>
          <w:bCs/>
          <w:color w:val="auto"/>
          <w:sz w:val="32"/>
          <w:szCs w:val="32"/>
        </w:rPr>
      </w:pPr>
      <w:r w:rsidRPr="001B59E0">
        <w:rPr>
          <w:rFonts w:ascii="Times New Roman" w:eastAsia="Times New Roman" w:hAnsi="Times New Roman" w:cs="Times New Roman"/>
          <w:bCs/>
          <w:color w:val="auto"/>
          <w:sz w:val="32"/>
          <w:szCs w:val="32"/>
        </w:rPr>
        <w:t xml:space="preserve">Центральное управление Ростехнадзора </w:t>
      </w:r>
      <w:r w:rsidR="00C1179A">
        <w:rPr>
          <w:rFonts w:ascii="Times New Roman" w:eastAsia="Times New Roman" w:hAnsi="Times New Roman" w:cs="Times New Roman"/>
          <w:bCs/>
          <w:color w:val="auto"/>
          <w:sz w:val="32"/>
          <w:szCs w:val="32"/>
        </w:rPr>
        <w:t xml:space="preserve">в </w:t>
      </w:r>
      <w:r w:rsidR="00C1179A">
        <w:rPr>
          <w:rFonts w:ascii="Times New Roman" w:eastAsia="Times New Roman" w:hAnsi="Times New Roman" w:cs="Times New Roman"/>
          <w:bCs/>
          <w:color w:val="auto"/>
          <w:sz w:val="32"/>
          <w:szCs w:val="32"/>
          <w:lang w:val="en-US"/>
        </w:rPr>
        <w:t>I</w:t>
      </w:r>
      <w:r w:rsidR="00C1179A" w:rsidRPr="00C1179A">
        <w:rPr>
          <w:rFonts w:ascii="Times New Roman" w:eastAsia="Times New Roman" w:hAnsi="Times New Roman" w:cs="Times New Roman"/>
          <w:bCs/>
          <w:color w:val="auto"/>
          <w:sz w:val="32"/>
          <w:szCs w:val="32"/>
        </w:rPr>
        <w:t xml:space="preserve"> </w:t>
      </w:r>
      <w:r w:rsidR="00C1179A">
        <w:rPr>
          <w:rFonts w:ascii="Times New Roman" w:eastAsia="Times New Roman" w:hAnsi="Times New Roman" w:cs="Times New Roman"/>
          <w:bCs/>
          <w:color w:val="auto"/>
          <w:sz w:val="32"/>
          <w:szCs w:val="32"/>
        </w:rPr>
        <w:t xml:space="preserve">квартале 2019 года </w:t>
      </w:r>
      <w:r w:rsidRPr="001B59E0">
        <w:rPr>
          <w:rFonts w:ascii="Times New Roman" w:eastAsia="Times New Roman" w:hAnsi="Times New Roman" w:cs="Times New Roman"/>
          <w:bCs/>
          <w:color w:val="auto"/>
          <w:sz w:val="32"/>
          <w:szCs w:val="32"/>
        </w:rPr>
        <w:t>осуществля</w:t>
      </w:r>
      <w:r w:rsidR="00C1179A">
        <w:rPr>
          <w:rFonts w:ascii="Times New Roman" w:eastAsia="Times New Roman" w:hAnsi="Times New Roman" w:cs="Times New Roman"/>
          <w:bCs/>
          <w:color w:val="auto"/>
          <w:sz w:val="32"/>
          <w:szCs w:val="32"/>
        </w:rPr>
        <w:t>ло</w:t>
      </w:r>
      <w:r w:rsidRPr="001B59E0">
        <w:rPr>
          <w:rFonts w:ascii="Times New Roman" w:eastAsia="Times New Roman" w:hAnsi="Times New Roman" w:cs="Times New Roman"/>
          <w:bCs/>
          <w:color w:val="auto"/>
          <w:sz w:val="32"/>
          <w:szCs w:val="32"/>
        </w:rPr>
        <w:t xml:space="preserve"> надзорные полномочия в рамках установленной сферы деятельности на территории </w:t>
      </w:r>
      <w:r w:rsidR="00C1179A">
        <w:rPr>
          <w:rFonts w:ascii="Times New Roman" w:eastAsia="Times New Roman" w:hAnsi="Times New Roman" w:cs="Times New Roman"/>
          <w:bCs/>
          <w:color w:val="auto"/>
          <w:sz w:val="32"/>
          <w:szCs w:val="32"/>
        </w:rPr>
        <w:t>семи</w:t>
      </w:r>
      <w:r w:rsidRPr="001B59E0">
        <w:rPr>
          <w:rFonts w:ascii="Times New Roman" w:eastAsia="Times New Roman" w:hAnsi="Times New Roman" w:cs="Times New Roman"/>
          <w:bCs/>
          <w:color w:val="auto"/>
          <w:sz w:val="32"/>
          <w:szCs w:val="32"/>
        </w:rPr>
        <w:t xml:space="preserve"> субъектов Российской Федерации: Московская, Тверская, </w:t>
      </w:r>
      <w:r w:rsidR="00C1179A">
        <w:rPr>
          <w:rFonts w:ascii="Times New Roman" w:eastAsia="Times New Roman" w:hAnsi="Times New Roman" w:cs="Times New Roman"/>
          <w:bCs/>
          <w:color w:val="auto"/>
          <w:sz w:val="32"/>
          <w:szCs w:val="32"/>
        </w:rPr>
        <w:t xml:space="preserve">Смоленская, </w:t>
      </w:r>
      <w:r w:rsidRPr="001B59E0">
        <w:rPr>
          <w:rFonts w:ascii="Times New Roman" w:eastAsia="Times New Roman" w:hAnsi="Times New Roman" w:cs="Times New Roman"/>
          <w:bCs/>
          <w:color w:val="auto"/>
          <w:sz w:val="32"/>
          <w:szCs w:val="32"/>
        </w:rPr>
        <w:t>Ярославская, Костромская, Владимирская</w:t>
      </w:r>
      <w:r w:rsidR="00282FF2">
        <w:rPr>
          <w:rFonts w:ascii="Times New Roman" w:eastAsia="Times New Roman" w:hAnsi="Times New Roman" w:cs="Times New Roman"/>
          <w:bCs/>
          <w:color w:val="auto"/>
          <w:sz w:val="32"/>
          <w:szCs w:val="32"/>
        </w:rPr>
        <w:t xml:space="preserve"> и </w:t>
      </w:r>
      <w:r w:rsidRPr="001B59E0">
        <w:rPr>
          <w:rFonts w:ascii="Times New Roman" w:eastAsia="Times New Roman" w:hAnsi="Times New Roman" w:cs="Times New Roman"/>
          <w:bCs/>
          <w:color w:val="auto"/>
          <w:sz w:val="32"/>
          <w:szCs w:val="32"/>
        </w:rPr>
        <w:t xml:space="preserve"> Ивановская</w:t>
      </w:r>
      <w:r w:rsidR="00282FF2">
        <w:rPr>
          <w:rFonts w:ascii="Times New Roman" w:eastAsia="Times New Roman" w:hAnsi="Times New Roman" w:cs="Times New Roman"/>
          <w:bCs/>
          <w:color w:val="auto"/>
          <w:sz w:val="32"/>
          <w:szCs w:val="32"/>
        </w:rPr>
        <w:t xml:space="preserve"> областей</w:t>
      </w:r>
      <w:r>
        <w:rPr>
          <w:rFonts w:ascii="Times New Roman" w:eastAsia="Times New Roman" w:hAnsi="Times New Roman" w:cs="Times New Roman"/>
          <w:bCs/>
          <w:color w:val="auto"/>
          <w:sz w:val="32"/>
          <w:szCs w:val="32"/>
        </w:rPr>
        <w:t>.</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Представленный вашему вниманию доклад содержит обобщенную информацию, а также ряд проблемных вопросов по четырем видам надзора Центрального управления Ростехнадзора:</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государственный горный надзор;</w:t>
      </w:r>
    </w:p>
    <w:p w:rsidR="00EF27CF" w:rsidRPr="007E0FCB"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 xml:space="preserve"> государственный энергетический надзор;</w:t>
      </w:r>
    </w:p>
    <w:p w:rsidR="00EF27CF" w:rsidRPr="007E0FCB"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надзор в области безопасности гидротехнических сооружений;</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федеральный государственный строительный надзор</w:t>
      </w:r>
      <w:r>
        <w:rPr>
          <w:rFonts w:ascii="Times New Roman" w:eastAsia="Times New Roman" w:hAnsi="Times New Roman" w:cs="Times New Roman"/>
          <w:bCs/>
          <w:color w:val="auto"/>
          <w:sz w:val="32"/>
          <w:szCs w:val="32"/>
        </w:rPr>
        <w:t xml:space="preserve">. </w:t>
      </w: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2019 году </w:t>
      </w:r>
      <w:r w:rsidRPr="00EF27CF">
        <w:rPr>
          <w:rFonts w:ascii="Times New Roman" w:eastAsia="Times New Roman" w:hAnsi="Times New Roman" w:cs="Times New Roman"/>
          <w:bCs/>
          <w:color w:val="auto"/>
          <w:sz w:val="32"/>
          <w:szCs w:val="32"/>
        </w:rPr>
        <w:t>Федеральн</w:t>
      </w:r>
      <w:r>
        <w:rPr>
          <w:rFonts w:ascii="Times New Roman" w:eastAsia="Times New Roman" w:hAnsi="Times New Roman" w:cs="Times New Roman"/>
          <w:bCs/>
          <w:color w:val="auto"/>
          <w:sz w:val="32"/>
          <w:szCs w:val="32"/>
        </w:rPr>
        <w:t>ая</w:t>
      </w:r>
      <w:r w:rsidRPr="00EF27CF">
        <w:rPr>
          <w:rFonts w:ascii="Times New Roman" w:eastAsia="Times New Roman" w:hAnsi="Times New Roman" w:cs="Times New Roman"/>
          <w:bCs/>
          <w:color w:val="auto"/>
          <w:sz w:val="32"/>
          <w:szCs w:val="32"/>
        </w:rPr>
        <w:t xml:space="preserve"> служб</w:t>
      </w:r>
      <w:r>
        <w:rPr>
          <w:rFonts w:ascii="Times New Roman" w:eastAsia="Times New Roman" w:hAnsi="Times New Roman" w:cs="Times New Roman"/>
          <w:bCs/>
          <w:color w:val="auto"/>
          <w:sz w:val="32"/>
          <w:szCs w:val="32"/>
        </w:rPr>
        <w:t>а</w:t>
      </w:r>
      <w:r w:rsidRPr="00EF27CF">
        <w:rPr>
          <w:rFonts w:ascii="Times New Roman" w:eastAsia="Times New Roman" w:hAnsi="Times New Roman" w:cs="Times New Roman"/>
          <w:bCs/>
          <w:color w:val="auto"/>
          <w:sz w:val="32"/>
          <w:szCs w:val="32"/>
        </w:rPr>
        <w:t xml:space="preserve"> по экологическому, технологическому и атомному надзору</w:t>
      </w:r>
      <w:r>
        <w:rPr>
          <w:rFonts w:ascii="Times New Roman" w:eastAsia="Times New Roman" w:hAnsi="Times New Roman" w:cs="Times New Roman"/>
          <w:bCs/>
          <w:color w:val="auto"/>
          <w:sz w:val="32"/>
          <w:szCs w:val="32"/>
        </w:rPr>
        <w:t xml:space="preserve"> отмечает </w:t>
      </w:r>
      <w:r>
        <w:t xml:space="preserve"> </w:t>
      </w:r>
      <w:r w:rsidRPr="00EF27CF">
        <w:rPr>
          <w:rFonts w:ascii="Times New Roman" w:eastAsia="Times New Roman" w:hAnsi="Times New Roman" w:cs="Times New Roman"/>
          <w:bCs/>
          <w:color w:val="auto"/>
          <w:sz w:val="32"/>
          <w:szCs w:val="32"/>
        </w:rPr>
        <w:t xml:space="preserve">300-летие учреждения </w:t>
      </w:r>
      <w:r>
        <w:rPr>
          <w:rFonts w:ascii="Times New Roman" w:eastAsia="Times New Roman" w:hAnsi="Times New Roman" w:cs="Times New Roman"/>
          <w:bCs/>
          <w:color w:val="auto"/>
          <w:sz w:val="32"/>
          <w:szCs w:val="32"/>
        </w:rPr>
        <w:t>С</w:t>
      </w:r>
      <w:r w:rsidRPr="00EF27CF">
        <w:rPr>
          <w:rFonts w:ascii="Times New Roman" w:eastAsia="Times New Roman" w:hAnsi="Times New Roman" w:cs="Times New Roman"/>
          <w:bCs/>
          <w:color w:val="auto"/>
          <w:sz w:val="32"/>
          <w:szCs w:val="32"/>
        </w:rPr>
        <w:t>лужбы</w:t>
      </w:r>
      <w:r>
        <w:rPr>
          <w:rFonts w:ascii="Times New Roman" w:eastAsia="Times New Roman" w:hAnsi="Times New Roman" w:cs="Times New Roman"/>
          <w:bCs/>
          <w:color w:val="auto"/>
          <w:sz w:val="32"/>
          <w:szCs w:val="32"/>
        </w:rPr>
        <w:t xml:space="preserve">. </w:t>
      </w:r>
      <w:r w:rsidRPr="00EF27CF">
        <w:rPr>
          <w:rFonts w:ascii="Times New Roman" w:eastAsia="Times New Roman" w:hAnsi="Times New Roman" w:cs="Times New Roman"/>
          <w:bCs/>
          <w:color w:val="auto"/>
          <w:sz w:val="32"/>
          <w:szCs w:val="32"/>
        </w:rPr>
        <w:t>История службы неразрывно связана с развитием нашей страны, укреплением ее экономического, индустриального, энергетического потенциала. За прошедшее время была проделана колоссальная работа, направленная на создание надежной системы обеспечения безопасности на объектах промышленной, горнодобывающей инфраструктуры, предотвращение техногенных аварий и катастроф, сохранение жизни и здоровья людей, охрану окружающей среды</w:t>
      </w:r>
      <w:r>
        <w:rPr>
          <w:rFonts w:ascii="Times New Roman" w:eastAsia="Times New Roman" w:hAnsi="Times New Roman" w:cs="Times New Roman"/>
          <w:bCs/>
          <w:color w:val="auto"/>
          <w:sz w:val="32"/>
          <w:szCs w:val="32"/>
        </w:rPr>
        <w:t>.</w:t>
      </w: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Известно, что </w:t>
      </w:r>
      <w:r w:rsidRPr="00EF27CF">
        <w:rPr>
          <w:rFonts w:ascii="Times New Roman" w:eastAsia="Times New Roman" w:hAnsi="Times New Roman" w:cs="Times New Roman"/>
          <w:bCs/>
          <w:color w:val="auto"/>
          <w:sz w:val="32"/>
          <w:szCs w:val="32"/>
        </w:rPr>
        <w:t xml:space="preserve">Пётр I своим Указом </w:t>
      </w:r>
      <w:r>
        <w:rPr>
          <w:rFonts w:ascii="Times New Roman" w:eastAsia="Times New Roman" w:hAnsi="Times New Roman" w:cs="Times New Roman"/>
          <w:bCs/>
          <w:color w:val="auto"/>
          <w:sz w:val="32"/>
          <w:szCs w:val="32"/>
        </w:rPr>
        <w:t>в</w:t>
      </w:r>
      <w:r w:rsidRPr="00EF27CF">
        <w:rPr>
          <w:rFonts w:ascii="Times New Roman" w:eastAsia="Times New Roman" w:hAnsi="Times New Roman" w:cs="Times New Roman"/>
          <w:bCs/>
          <w:color w:val="auto"/>
          <w:sz w:val="32"/>
          <w:szCs w:val="32"/>
        </w:rPr>
        <w:t xml:space="preserve"> 1719 год</w:t>
      </w:r>
      <w:r>
        <w:rPr>
          <w:rFonts w:ascii="Times New Roman" w:eastAsia="Times New Roman" w:hAnsi="Times New Roman" w:cs="Times New Roman"/>
          <w:bCs/>
          <w:color w:val="auto"/>
          <w:sz w:val="32"/>
          <w:szCs w:val="32"/>
        </w:rPr>
        <w:t>у</w:t>
      </w:r>
      <w:r w:rsidRPr="00EF27CF">
        <w:rPr>
          <w:rFonts w:ascii="Times New Roman" w:eastAsia="Times New Roman" w:hAnsi="Times New Roman" w:cs="Times New Roman"/>
          <w:bCs/>
          <w:color w:val="auto"/>
          <w:sz w:val="32"/>
          <w:szCs w:val="32"/>
        </w:rPr>
        <w:t xml:space="preserve"> учредил Берг-Коллегию с целью обеспечить развитие горного дела в России, а </w:t>
      </w:r>
      <w:r w:rsidRPr="00EF27CF">
        <w:rPr>
          <w:rFonts w:ascii="Times New Roman" w:eastAsia="Times New Roman" w:hAnsi="Times New Roman" w:cs="Times New Roman"/>
          <w:bCs/>
          <w:color w:val="auto"/>
          <w:sz w:val="32"/>
          <w:szCs w:val="32"/>
        </w:rPr>
        <w:lastRenderedPageBreak/>
        <w:t>также руководств</w:t>
      </w:r>
      <w:r>
        <w:rPr>
          <w:rFonts w:ascii="Times New Roman" w:eastAsia="Times New Roman" w:hAnsi="Times New Roman" w:cs="Times New Roman"/>
          <w:bCs/>
          <w:color w:val="auto"/>
          <w:sz w:val="32"/>
          <w:szCs w:val="32"/>
        </w:rPr>
        <w:t>а</w:t>
      </w:r>
      <w:r w:rsidRPr="00EF27CF">
        <w:rPr>
          <w:rFonts w:ascii="Times New Roman" w:eastAsia="Times New Roman" w:hAnsi="Times New Roman" w:cs="Times New Roman"/>
          <w:bCs/>
          <w:color w:val="auto"/>
          <w:sz w:val="32"/>
          <w:szCs w:val="32"/>
        </w:rPr>
        <w:t xml:space="preserve"> и надзор за горнозаводской промышленностью</w:t>
      </w:r>
      <w:r>
        <w:rPr>
          <w:rFonts w:ascii="Times New Roman" w:eastAsia="Times New Roman" w:hAnsi="Times New Roman" w:cs="Times New Roman"/>
          <w:bCs/>
          <w:color w:val="auto"/>
          <w:sz w:val="32"/>
          <w:szCs w:val="32"/>
        </w:rPr>
        <w:t>.</w:t>
      </w:r>
      <w:r w:rsidRPr="00EF27CF">
        <w:rPr>
          <w:rFonts w:ascii="Times New Roman" w:eastAsia="Times New Roman" w:hAnsi="Times New Roman" w:cs="Times New Roman"/>
          <w:bCs/>
          <w:color w:val="auto"/>
          <w:sz w:val="32"/>
          <w:szCs w:val="32"/>
        </w:rPr>
        <w:t xml:space="preserve"> </w:t>
      </w:r>
    </w:p>
    <w:p w:rsidR="00EF27CF" w:rsidRPr="002B7408" w:rsidRDefault="00EF27CF" w:rsidP="00EF27CF">
      <w:pPr>
        <w:pStyle w:val="31"/>
        <w:spacing w:line="360" w:lineRule="auto"/>
        <w:ind w:firstLine="851"/>
        <w:jc w:val="both"/>
        <w:rPr>
          <w:sz w:val="32"/>
          <w:szCs w:val="32"/>
        </w:rPr>
      </w:pP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Государственный горный надзор, металлургический надзор и надзор за взрывчатыми материалами осуществляет межрегиональный отдел государственного горного надзора Центрального управления Ростехнадзора. </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К</w:t>
      </w:r>
      <w:r w:rsidRPr="00FE7047">
        <w:rPr>
          <w:rFonts w:ascii="Times New Roman" w:eastAsia="Times New Roman" w:hAnsi="Times New Roman" w:cs="Times New Roman"/>
          <w:bCs/>
          <w:color w:val="auto"/>
          <w:sz w:val="32"/>
          <w:szCs w:val="32"/>
        </w:rPr>
        <w:t xml:space="preserve">онтрольная и надзорная деятельность за состоянием промышленной безопасности на горных предприятиях, перерабатывающих производствах, объектах </w:t>
      </w:r>
      <w:r>
        <w:rPr>
          <w:rFonts w:ascii="Times New Roman" w:eastAsia="Times New Roman" w:hAnsi="Times New Roman" w:cs="Times New Roman"/>
          <w:bCs/>
          <w:color w:val="auto"/>
          <w:sz w:val="32"/>
          <w:szCs w:val="32"/>
        </w:rPr>
        <w:t xml:space="preserve">металлургии </w:t>
      </w:r>
      <w:r w:rsidRPr="00FE7047">
        <w:rPr>
          <w:rFonts w:ascii="Times New Roman" w:eastAsia="Times New Roman" w:hAnsi="Times New Roman" w:cs="Times New Roman"/>
          <w:bCs/>
          <w:color w:val="auto"/>
          <w:sz w:val="32"/>
          <w:szCs w:val="32"/>
        </w:rPr>
        <w:t xml:space="preserve"> осуществля</w:t>
      </w:r>
      <w:r>
        <w:rPr>
          <w:rFonts w:ascii="Times New Roman" w:eastAsia="Times New Roman" w:hAnsi="Times New Roman" w:cs="Times New Roman"/>
          <w:bCs/>
          <w:color w:val="auto"/>
          <w:sz w:val="32"/>
          <w:szCs w:val="32"/>
        </w:rPr>
        <w:t xml:space="preserve">ется </w:t>
      </w:r>
      <w:r w:rsidRPr="00FE7047">
        <w:rPr>
          <w:rFonts w:ascii="Times New Roman" w:eastAsia="Times New Roman" w:hAnsi="Times New Roman" w:cs="Times New Roman"/>
          <w:bCs/>
          <w:color w:val="auto"/>
          <w:sz w:val="32"/>
          <w:szCs w:val="32"/>
        </w:rPr>
        <w:t>в соответствии с Планом проведения плановых проверок Центрального управления Ростехнадзора</w:t>
      </w:r>
      <w:r>
        <w:rPr>
          <w:rFonts w:ascii="Times New Roman" w:eastAsia="Times New Roman" w:hAnsi="Times New Roman" w:cs="Times New Roman"/>
          <w:bCs/>
          <w:color w:val="auto"/>
          <w:sz w:val="32"/>
          <w:szCs w:val="32"/>
        </w:rPr>
        <w:t>.</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Горнодобывающие предприятия делятся на объекты: </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 которым присвоен класс опасности, в соответствии с </w:t>
      </w:r>
      <w:r w:rsidRPr="00AC3EEA">
        <w:rPr>
          <w:rFonts w:ascii="Times New Roman" w:eastAsia="Times New Roman" w:hAnsi="Times New Roman" w:cs="Times New Roman"/>
          <w:bCs/>
          <w:color w:val="auto"/>
          <w:sz w:val="32"/>
          <w:szCs w:val="32"/>
        </w:rPr>
        <w:t>Федеральны</w:t>
      </w:r>
      <w:r>
        <w:rPr>
          <w:rFonts w:ascii="Times New Roman" w:eastAsia="Times New Roman" w:hAnsi="Times New Roman" w:cs="Times New Roman"/>
          <w:bCs/>
          <w:color w:val="auto"/>
          <w:sz w:val="32"/>
          <w:szCs w:val="32"/>
        </w:rPr>
        <w:t>м</w:t>
      </w:r>
      <w:r w:rsidRPr="00AC3EEA">
        <w:rPr>
          <w:rFonts w:ascii="Times New Roman" w:eastAsia="Times New Roman" w:hAnsi="Times New Roman" w:cs="Times New Roman"/>
          <w:bCs/>
          <w:color w:val="auto"/>
          <w:sz w:val="32"/>
          <w:szCs w:val="32"/>
        </w:rPr>
        <w:t xml:space="preserve"> закон</w:t>
      </w:r>
      <w:r>
        <w:rPr>
          <w:rFonts w:ascii="Times New Roman" w:eastAsia="Times New Roman" w:hAnsi="Times New Roman" w:cs="Times New Roman"/>
          <w:bCs/>
          <w:color w:val="auto"/>
          <w:sz w:val="32"/>
          <w:szCs w:val="32"/>
        </w:rPr>
        <w:t>ом «</w:t>
      </w:r>
      <w:r w:rsidRPr="00AC3EEA">
        <w:rPr>
          <w:rFonts w:ascii="Times New Roman" w:eastAsia="Times New Roman" w:hAnsi="Times New Roman" w:cs="Times New Roman"/>
          <w:bCs/>
          <w:color w:val="auto"/>
          <w:sz w:val="32"/>
          <w:szCs w:val="32"/>
        </w:rPr>
        <w:t>О промышленной безопасности опасных производственных объектов</w:t>
      </w:r>
      <w:r>
        <w:rPr>
          <w:rFonts w:ascii="Times New Roman" w:eastAsia="Times New Roman" w:hAnsi="Times New Roman" w:cs="Times New Roman"/>
          <w:bCs/>
          <w:color w:val="auto"/>
          <w:sz w:val="32"/>
          <w:szCs w:val="32"/>
        </w:rPr>
        <w:t>»</w:t>
      </w:r>
      <w:r w:rsidRPr="00AC3EEA">
        <w:rPr>
          <w:rFonts w:ascii="Times New Roman" w:eastAsia="Times New Roman" w:hAnsi="Times New Roman" w:cs="Times New Roman"/>
          <w:bCs/>
          <w:color w:val="auto"/>
          <w:sz w:val="32"/>
          <w:szCs w:val="32"/>
        </w:rPr>
        <w:t xml:space="preserve"> от 21.07.1997 </w:t>
      </w:r>
      <w:r>
        <w:rPr>
          <w:rFonts w:ascii="Times New Roman" w:eastAsia="Times New Roman" w:hAnsi="Times New Roman" w:cs="Times New Roman"/>
          <w:bCs/>
          <w:color w:val="auto"/>
          <w:sz w:val="32"/>
          <w:szCs w:val="32"/>
        </w:rPr>
        <w:t>№</w:t>
      </w:r>
      <w:r w:rsidRPr="00AC3EEA">
        <w:rPr>
          <w:rFonts w:ascii="Times New Roman" w:eastAsia="Times New Roman" w:hAnsi="Times New Roman" w:cs="Times New Roman"/>
          <w:bCs/>
          <w:color w:val="auto"/>
          <w:sz w:val="32"/>
          <w:szCs w:val="32"/>
        </w:rPr>
        <w:t xml:space="preserve"> 116-ФЗ</w:t>
      </w:r>
      <w:r>
        <w:rPr>
          <w:rFonts w:ascii="Times New Roman" w:eastAsia="Times New Roman" w:hAnsi="Times New Roman" w:cs="Times New Roman"/>
          <w:bCs/>
          <w:color w:val="auto"/>
          <w:sz w:val="32"/>
          <w:szCs w:val="32"/>
        </w:rPr>
        <w:t xml:space="preserve">, на территории Тверской области расположены </w:t>
      </w:r>
      <w:r w:rsidRPr="00761D15">
        <w:rPr>
          <w:rFonts w:ascii="Times New Roman" w:eastAsia="Times New Roman" w:hAnsi="Times New Roman" w:cs="Times New Roman"/>
          <w:b/>
          <w:bCs/>
          <w:color w:val="auto"/>
          <w:sz w:val="32"/>
          <w:szCs w:val="32"/>
        </w:rPr>
        <w:t>2</w:t>
      </w:r>
      <w:r>
        <w:rPr>
          <w:rFonts w:ascii="Times New Roman" w:eastAsia="Times New Roman" w:hAnsi="Times New Roman" w:cs="Times New Roman"/>
          <w:bCs/>
          <w:color w:val="auto"/>
          <w:sz w:val="32"/>
          <w:szCs w:val="32"/>
        </w:rPr>
        <w:t xml:space="preserve"> опасных производственных объекта </w:t>
      </w:r>
      <w:r>
        <w:rPr>
          <w:rFonts w:ascii="Times New Roman" w:eastAsia="Times New Roman" w:hAnsi="Times New Roman" w:cs="Times New Roman"/>
          <w:bCs/>
          <w:color w:val="auto"/>
          <w:sz w:val="32"/>
          <w:szCs w:val="32"/>
          <w:lang w:val="en-US"/>
        </w:rPr>
        <w:t>III</w:t>
      </w:r>
      <w:r w:rsidRPr="006E06E8">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класса опасности                              (ООО «Карбонат» - по признаку ведения взрывных работ; ООО Фирма «Мечта» - по виду полезного ископаемого федерального значения),</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 надзор по которым осуществляется в соответствии со ст. 38 </w:t>
      </w:r>
      <w:r w:rsidRPr="00AC3EEA">
        <w:rPr>
          <w:rFonts w:ascii="Times New Roman" w:eastAsia="Times New Roman" w:hAnsi="Times New Roman" w:cs="Times New Roman"/>
          <w:bCs/>
          <w:color w:val="auto"/>
          <w:sz w:val="32"/>
          <w:szCs w:val="32"/>
        </w:rPr>
        <w:t>Закон РФ от 21.02.1992</w:t>
      </w:r>
      <w:r>
        <w:rPr>
          <w:rFonts w:ascii="Times New Roman" w:eastAsia="Times New Roman" w:hAnsi="Times New Roman" w:cs="Times New Roman"/>
          <w:bCs/>
          <w:color w:val="auto"/>
          <w:sz w:val="32"/>
          <w:szCs w:val="32"/>
        </w:rPr>
        <w:t xml:space="preserve"> №</w:t>
      </w:r>
      <w:r w:rsidRPr="00AC3EEA">
        <w:rPr>
          <w:rFonts w:ascii="Times New Roman" w:eastAsia="Times New Roman" w:hAnsi="Times New Roman" w:cs="Times New Roman"/>
          <w:bCs/>
          <w:color w:val="auto"/>
          <w:sz w:val="32"/>
          <w:szCs w:val="32"/>
        </w:rPr>
        <w:t xml:space="preserve"> 2395-1 </w:t>
      </w:r>
      <w:r>
        <w:rPr>
          <w:rFonts w:ascii="Times New Roman" w:eastAsia="Times New Roman" w:hAnsi="Times New Roman" w:cs="Times New Roman"/>
          <w:bCs/>
          <w:color w:val="auto"/>
          <w:sz w:val="32"/>
          <w:szCs w:val="32"/>
        </w:rPr>
        <w:t xml:space="preserve">«О недрах», а именно надзор </w:t>
      </w:r>
      <w:r w:rsidRPr="006E06E8">
        <w:rPr>
          <w:rFonts w:ascii="Times New Roman" w:eastAsia="Times New Roman" w:hAnsi="Times New Roman" w:cs="Times New Roman"/>
          <w:bCs/>
          <w:color w:val="auto"/>
          <w:sz w:val="32"/>
          <w:szCs w:val="32"/>
        </w:rPr>
        <w:t>за безопасным ведением работ, связанных с пользованием недрами</w:t>
      </w:r>
      <w:r>
        <w:rPr>
          <w:rFonts w:ascii="Times New Roman" w:eastAsia="Times New Roman" w:hAnsi="Times New Roman" w:cs="Times New Roman"/>
          <w:bCs/>
          <w:color w:val="auto"/>
          <w:sz w:val="32"/>
          <w:szCs w:val="32"/>
        </w:rPr>
        <w:t xml:space="preserve"> (государственный горный надзор) на территории Тверской области - </w:t>
      </w:r>
      <w:r w:rsidRPr="00761D15">
        <w:rPr>
          <w:rFonts w:ascii="Times New Roman" w:eastAsia="Times New Roman" w:hAnsi="Times New Roman" w:cs="Times New Roman"/>
          <w:b/>
          <w:bCs/>
          <w:color w:val="auto"/>
          <w:sz w:val="32"/>
          <w:szCs w:val="32"/>
        </w:rPr>
        <w:t>53</w:t>
      </w:r>
      <w:r>
        <w:rPr>
          <w:rFonts w:ascii="Times New Roman" w:eastAsia="Times New Roman" w:hAnsi="Times New Roman" w:cs="Times New Roman"/>
          <w:bCs/>
          <w:color w:val="auto"/>
          <w:sz w:val="32"/>
          <w:szCs w:val="32"/>
        </w:rPr>
        <w:t xml:space="preserve"> предприятия.</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sidRPr="008D16E2">
        <w:rPr>
          <w:rFonts w:ascii="Times New Roman" w:eastAsia="Times New Roman" w:hAnsi="Times New Roman" w:cs="Times New Roman"/>
          <w:bCs/>
          <w:color w:val="auto"/>
          <w:sz w:val="32"/>
          <w:szCs w:val="32"/>
        </w:rPr>
        <w:t xml:space="preserve">При осуществлении контрольно-профилактических мероприятий, инспекторским составом особое внимание уделялось противоаварийной защищённости подконтрольных предприятий, а также их взаимодействию с профессиональными аварийно-спасательными </w:t>
      </w:r>
      <w:r w:rsidRPr="008D16E2">
        <w:rPr>
          <w:rFonts w:ascii="Times New Roman" w:eastAsia="Times New Roman" w:hAnsi="Times New Roman" w:cs="Times New Roman"/>
          <w:bCs/>
          <w:color w:val="auto"/>
          <w:sz w:val="32"/>
          <w:szCs w:val="32"/>
        </w:rPr>
        <w:lastRenderedPageBreak/>
        <w:t>формированиями.</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Особое внимание в надзорной деятельности горнодобывающих предприятий уделяется соблюдению согласованной в установленном порядке проектной документации разработки месторождений полезных ископаемых, соблюдению границ ведения горных работ, наличию требуемой разрешительной документации и соблюдению нормативно-технической документации. </w:t>
      </w:r>
    </w:p>
    <w:p w:rsidR="00C521DD" w:rsidRDefault="00C521DD" w:rsidP="00C521DD">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hAnsi="Times New Roman" w:cs="Times New Roman"/>
          <w:sz w:val="32"/>
          <w:szCs w:val="32"/>
        </w:rPr>
        <w:t xml:space="preserve">В ходе осуществления контроля за безопасным ведением горных работ отделом, в соответствии с </w:t>
      </w:r>
      <w:r w:rsidRPr="00A23F79">
        <w:rPr>
          <w:rFonts w:ascii="Times New Roman" w:hAnsi="Times New Roman" w:cs="Times New Roman"/>
          <w:sz w:val="32"/>
          <w:szCs w:val="32"/>
        </w:rPr>
        <w:t>«Правил</w:t>
      </w:r>
      <w:r>
        <w:rPr>
          <w:rFonts w:ascii="Times New Roman" w:hAnsi="Times New Roman" w:cs="Times New Roman"/>
          <w:sz w:val="32"/>
          <w:szCs w:val="32"/>
        </w:rPr>
        <w:t>ами</w:t>
      </w:r>
      <w:r w:rsidRPr="00A23F79">
        <w:rPr>
          <w:rFonts w:ascii="Times New Roman" w:hAnsi="Times New Roman" w:cs="Times New Roman"/>
          <w:sz w:val="32"/>
          <w:szCs w:val="32"/>
        </w:rPr>
        <w:t xml:space="preserve"> подготовки, рассмотрения и согласования планов</w:t>
      </w:r>
      <w:r>
        <w:rPr>
          <w:rFonts w:ascii="Times New Roman" w:hAnsi="Times New Roman" w:cs="Times New Roman"/>
          <w:sz w:val="32"/>
          <w:szCs w:val="32"/>
        </w:rPr>
        <w:t xml:space="preserve"> </w:t>
      </w:r>
      <w:r w:rsidRPr="00A23F79">
        <w:rPr>
          <w:rFonts w:ascii="Times New Roman" w:hAnsi="Times New Roman" w:cs="Times New Roman"/>
          <w:sz w:val="32"/>
          <w:szCs w:val="32"/>
        </w:rPr>
        <w:t>и схем развития горных работ по видам полезных ископаемых», утвержденных постановлением Правительства Российской Федерации от 6 августа 2015</w:t>
      </w:r>
      <w:r>
        <w:rPr>
          <w:rFonts w:ascii="Times New Roman" w:hAnsi="Times New Roman" w:cs="Times New Roman"/>
          <w:sz w:val="32"/>
          <w:szCs w:val="32"/>
        </w:rPr>
        <w:t xml:space="preserve"> </w:t>
      </w:r>
      <w:r w:rsidRPr="00A23F79">
        <w:rPr>
          <w:rFonts w:ascii="Times New Roman" w:hAnsi="Times New Roman" w:cs="Times New Roman"/>
          <w:sz w:val="32"/>
          <w:szCs w:val="32"/>
        </w:rPr>
        <w:t>№ 814</w:t>
      </w:r>
      <w:r>
        <w:rPr>
          <w:rFonts w:ascii="Times New Roman" w:hAnsi="Times New Roman" w:cs="Times New Roman"/>
          <w:sz w:val="32"/>
          <w:szCs w:val="32"/>
        </w:rPr>
        <w:t>, проводится</w:t>
      </w:r>
      <w:r w:rsidRPr="00410E32">
        <w:rPr>
          <w:rFonts w:ascii="Times New Roman" w:hAnsi="Times New Roman" w:cs="Times New Roman"/>
          <w:sz w:val="32"/>
          <w:szCs w:val="32"/>
        </w:rPr>
        <w:t xml:space="preserve"> </w:t>
      </w:r>
      <w:r>
        <w:rPr>
          <w:rFonts w:ascii="Times New Roman" w:hAnsi="Times New Roman" w:cs="Times New Roman"/>
          <w:sz w:val="32"/>
          <w:szCs w:val="32"/>
        </w:rPr>
        <w:t xml:space="preserve">ежегодное согласование </w:t>
      </w:r>
      <w:r w:rsidRPr="00E13BC8">
        <w:rPr>
          <w:rFonts w:ascii="Times New Roman" w:hAnsi="Times New Roman" w:cs="Times New Roman"/>
          <w:sz w:val="32"/>
          <w:szCs w:val="32"/>
        </w:rPr>
        <w:t>план</w:t>
      </w:r>
      <w:r>
        <w:rPr>
          <w:rFonts w:ascii="Times New Roman" w:hAnsi="Times New Roman" w:cs="Times New Roman"/>
          <w:sz w:val="32"/>
          <w:szCs w:val="32"/>
        </w:rPr>
        <w:t>ов и схем развития горных работ.</w:t>
      </w:r>
    </w:p>
    <w:p w:rsidR="00C521DD" w:rsidRDefault="00C521DD" w:rsidP="00C521DD">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Рассмотрения </w:t>
      </w:r>
      <w:r w:rsidRPr="00E13BC8">
        <w:rPr>
          <w:rFonts w:ascii="Times New Roman" w:hAnsi="Times New Roman" w:cs="Times New Roman"/>
          <w:sz w:val="32"/>
          <w:szCs w:val="32"/>
        </w:rPr>
        <w:t>план</w:t>
      </w:r>
      <w:r>
        <w:rPr>
          <w:rFonts w:ascii="Times New Roman" w:hAnsi="Times New Roman" w:cs="Times New Roman"/>
          <w:sz w:val="32"/>
          <w:szCs w:val="32"/>
        </w:rPr>
        <w:t>ов и схем развития горных работ проводятся                 в формате заседания комиссии ЦУ Ростехнадзора и представителей недропользователя.</w:t>
      </w:r>
    </w:p>
    <w:p w:rsidR="00C521DD" w:rsidRDefault="00C521DD" w:rsidP="00C521DD">
      <w:pPr>
        <w:widowControl w:val="0"/>
        <w:spacing w:line="360" w:lineRule="auto"/>
        <w:ind w:firstLine="567"/>
        <w:jc w:val="both"/>
        <w:rPr>
          <w:rFonts w:ascii="Times New Roman" w:hAnsi="Times New Roman" w:cs="Times New Roman"/>
          <w:sz w:val="32"/>
          <w:szCs w:val="32"/>
        </w:rPr>
      </w:pPr>
      <w:r w:rsidRPr="00E13BC8">
        <w:rPr>
          <w:rFonts w:ascii="Times New Roman" w:hAnsi="Times New Roman" w:cs="Times New Roman"/>
          <w:sz w:val="32"/>
          <w:szCs w:val="32"/>
        </w:rPr>
        <w:t xml:space="preserve">На момент окончания </w:t>
      </w:r>
      <w:r>
        <w:rPr>
          <w:rFonts w:ascii="Times New Roman" w:hAnsi="Times New Roman" w:cs="Times New Roman"/>
          <w:sz w:val="32"/>
          <w:szCs w:val="32"/>
        </w:rPr>
        <w:t xml:space="preserve">1-ого квартала 2019 года </w:t>
      </w:r>
      <w:r w:rsidRPr="00A23F79">
        <w:rPr>
          <w:rFonts w:ascii="Times New Roman" w:hAnsi="Times New Roman" w:cs="Times New Roman"/>
          <w:b/>
          <w:sz w:val="32"/>
          <w:szCs w:val="32"/>
        </w:rPr>
        <w:t>50%</w:t>
      </w:r>
      <w:r w:rsidRPr="00E13BC8">
        <w:rPr>
          <w:rFonts w:ascii="Times New Roman" w:hAnsi="Times New Roman" w:cs="Times New Roman"/>
          <w:sz w:val="32"/>
          <w:szCs w:val="32"/>
        </w:rPr>
        <w:t xml:space="preserve"> организаций, осуществляющих добычу полезных ископаемых</w:t>
      </w:r>
      <w:r>
        <w:rPr>
          <w:rFonts w:ascii="Times New Roman" w:hAnsi="Times New Roman" w:cs="Times New Roman"/>
          <w:sz w:val="32"/>
          <w:szCs w:val="32"/>
        </w:rPr>
        <w:t xml:space="preserve"> на территории Тверской области</w:t>
      </w:r>
      <w:r w:rsidRPr="00E13BC8">
        <w:rPr>
          <w:rFonts w:ascii="Times New Roman" w:hAnsi="Times New Roman" w:cs="Times New Roman"/>
          <w:sz w:val="32"/>
          <w:szCs w:val="32"/>
        </w:rPr>
        <w:t>, согласовали план</w:t>
      </w:r>
      <w:r>
        <w:rPr>
          <w:rFonts w:ascii="Times New Roman" w:hAnsi="Times New Roman" w:cs="Times New Roman"/>
          <w:sz w:val="32"/>
          <w:szCs w:val="32"/>
        </w:rPr>
        <w:t>ы и схемы развития горных работ</w:t>
      </w:r>
      <w:r w:rsidRPr="00E13BC8">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13BC8">
        <w:rPr>
          <w:rFonts w:ascii="Times New Roman" w:hAnsi="Times New Roman" w:cs="Times New Roman"/>
          <w:sz w:val="32"/>
          <w:szCs w:val="32"/>
        </w:rPr>
        <w:t>на 2019 год</w:t>
      </w:r>
      <w:r>
        <w:rPr>
          <w:rFonts w:ascii="Times New Roman" w:hAnsi="Times New Roman" w:cs="Times New Roman"/>
          <w:sz w:val="32"/>
          <w:szCs w:val="32"/>
        </w:rPr>
        <w:t xml:space="preserve">. </w:t>
      </w:r>
    </w:p>
    <w:p w:rsidR="00C521DD" w:rsidRDefault="00C521DD" w:rsidP="00C521DD">
      <w:pPr>
        <w:widowControl w:val="0"/>
        <w:spacing w:line="360" w:lineRule="auto"/>
        <w:ind w:firstLine="567"/>
        <w:jc w:val="both"/>
        <w:rPr>
          <w:rFonts w:ascii="Times New Roman" w:hAnsi="Times New Roman" w:cs="Times New Roman"/>
          <w:sz w:val="32"/>
          <w:szCs w:val="32"/>
        </w:rPr>
      </w:pPr>
      <w:r w:rsidRPr="00E13BC8">
        <w:rPr>
          <w:rFonts w:ascii="Times New Roman" w:hAnsi="Times New Roman" w:cs="Times New Roman"/>
          <w:sz w:val="32"/>
          <w:szCs w:val="32"/>
        </w:rPr>
        <w:t>В ходе рассмотрения план</w:t>
      </w:r>
      <w:r>
        <w:rPr>
          <w:rFonts w:ascii="Times New Roman" w:hAnsi="Times New Roman" w:cs="Times New Roman"/>
          <w:sz w:val="32"/>
          <w:szCs w:val="32"/>
        </w:rPr>
        <w:t>ов и схем развития горных работ</w:t>
      </w:r>
      <w:r w:rsidRPr="00E13BC8">
        <w:rPr>
          <w:rFonts w:ascii="Times New Roman" w:hAnsi="Times New Roman" w:cs="Times New Roman"/>
          <w:sz w:val="32"/>
          <w:szCs w:val="32"/>
        </w:rPr>
        <w:t xml:space="preserve"> были выявлены нарушения</w:t>
      </w:r>
      <w:r>
        <w:rPr>
          <w:rFonts w:ascii="Times New Roman" w:hAnsi="Times New Roman" w:cs="Times New Roman"/>
          <w:sz w:val="32"/>
          <w:szCs w:val="32"/>
        </w:rPr>
        <w:t xml:space="preserve"> обязательных норм и правил </w:t>
      </w:r>
      <w:r w:rsidRPr="00E13BC8">
        <w:rPr>
          <w:rFonts w:ascii="Times New Roman" w:hAnsi="Times New Roman" w:cs="Times New Roman"/>
          <w:sz w:val="32"/>
          <w:szCs w:val="32"/>
        </w:rPr>
        <w:t>безопасно</w:t>
      </w:r>
      <w:r>
        <w:rPr>
          <w:rFonts w:ascii="Times New Roman" w:hAnsi="Times New Roman" w:cs="Times New Roman"/>
          <w:sz w:val="32"/>
          <w:szCs w:val="32"/>
        </w:rPr>
        <w:t>го</w:t>
      </w:r>
      <w:r w:rsidRPr="00E13BC8">
        <w:rPr>
          <w:rFonts w:ascii="Times New Roman" w:hAnsi="Times New Roman" w:cs="Times New Roman"/>
          <w:sz w:val="32"/>
          <w:szCs w:val="32"/>
        </w:rPr>
        <w:t xml:space="preserve"> ведения работ, связанных с пользованием недрами</w:t>
      </w:r>
      <w:r>
        <w:rPr>
          <w:rFonts w:ascii="Times New Roman" w:hAnsi="Times New Roman" w:cs="Times New Roman"/>
          <w:sz w:val="32"/>
          <w:szCs w:val="32"/>
        </w:rPr>
        <w:t xml:space="preserve"> с привлечением к административной ответственности по ч. 2 ст. 7.3 КоАП РФ (3 дела об административном правонарушении).</w:t>
      </w:r>
    </w:p>
    <w:p w:rsidR="00C521DD" w:rsidRDefault="00C521DD" w:rsidP="00C521DD">
      <w:pPr>
        <w:widowControl w:val="0"/>
        <w:spacing w:line="360" w:lineRule="auto"/>
        <w:ind w:firstLine="567"/>
        <w:jc w:val="both"/>
        <w:rPr>
          <w:rFonts w:ascii="Times New Roman" w:hAnsi="Times New Roman" w:cs="Times New Roman"/>
          <w:sz w:val="32"/>
          <w:szCs w:val="32"/>
        </w:rPr>
      </w:pPr>
    </w:p>
    <w:p w:rsidR="00C521DD" w:rsidRDefault="00C521DD" w:rsidP="00C521DD">
      <w:pPr>
        <w:widowControl w:val="0"/>
        <w:spacing w:line="360" w:lineRule="auto"/>
        <w:ind w:firstLine="567"/>
        <w:jc w:val="both"/>
        <w:rPr>
          <w:rFonts w:ascii="Times New Roman" w:hAnsi="Times New Roman" w:cs="Times New Roman"/>
          <w:sz w:val="32"/>
          <w:szCs w:val="32"/>
        </w:rPr>
      </w:pPr>
      <w:r w:rsidRPr="00D941EF">
        <w:rPr>
          <w:rFonts w:ascii="Times New Roman" w:hAnsi="Times New Roman" w:cs="Times New Roman"/>
          <w:sz w:val="32"/>
          <w:szCs w:val="32"/>
        </w:rPr>
        <w:t xml:space="preserve">Надзор за соблюдением требований промышленной безопасности предприятиями, эксплуатирующими опасные производственные </w:t>
      </w:r>
      <w:r w:rsidRPr="00D941EF">
        <w:rPr>
          <w:rFonts w:ascii="Times New Roman" w:hAnsi="Times New Roman" w:cs="Times New Roman"/>
          <w:sz w:val="32"/>
          <w:szCs w:val="32"/>
        </w:rPr>
        <w:lastRenderedPageBreak/>
        <w:t xml:space="preserve">объекты </w:t>
      </w:r>
      <w:r w:rsidRPr="00AA036B">
        <w:rPr>
          <w:rFonts w:ascii="Times New Roman" w:hAnsi="Times New Roman" w:cs="Times New Roman"/>
          <w:b/>
          <w:sz w:val="32"/>
          <w:szCs w:val="32"/>
        </w:rPr>
        <w:t>металлургических и коксохимических предприятий</w:t>
      </w:r>
      <w:r w:rsidRPr="00D941EF">
        <w:rPr>
          <w:rFonts w:ascii="Times New Roman" w:hAnsi="Times New Roman" w:cs="Times New Roman"/>
          <w:sz w:val="32"/>
          <w:szCs w:val="32"/>
        </w:rPr>
        <w:t xml:space="preserve"> и производств, осуществляется металлургическим надзором.</w:t>
      </w:r>
    </w:p>
    <w:p w:rsidR="00C521DD" w:rsidRDefault="00C521DD" w:rsidP="00C521DD">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На территории Тверской области располагаются </w:t>
      </w:r>
      <w:r w:rsidRPr="0043725F">
        <w:rPr>
          <w:rFonts w:ascii="Times New Roman" w:hAnsi="Times New Roman" w:cs="Times New Roman"/>
          <w:b/>
          <w:sz w:val="32"/>
          <w:szCs w:val="32"/>
        </w:rPr>
        <w:t>14</w:t>
      </w:r>
      <w:r>
        <w:rPr>
          <w:rFonts w:ascii="Times New Roman" w:hAnsi="Times New Roman" w:cs="Times New Roman"/>
          <w:sz w:val="32"/>
          <w:szCs w:val="32"/>
        </w:rPr>
        <w:t xml:space="preserve"> опасных производственных объектов металлургической промышленности. </w:t>
      </w:r>
    </w:p>
    <w:p w:rsidR="00C521DD" w:rsidRDefault="00C521DD" w:rsidP="00C521DD">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За отчетный период аварий и несчастных случаев на поднадзорных объектах не зафиксировано.</w:t>
      </w:r>
    </w:p>
    <w:p w:rsidR="00C521DD" w:rsidRDefault="00C521DD" w:rsidP="00C521DD">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Одним из немаловажных направлений является </w:t>
      </w:r>
      <w:r w:rsidRPr="009054B2">
        <w:rPr>
          <w:rFonts w:ascii="Times New Roman" w:hAnsi="Times New Roman" w:cs="Times New Roman"/>
          <w:sz w:val="32"/>
          <w:szCs w:val="32"/>
        </w:rPr>
        <w:t>надзорная деятельность за состоянием промышленной</w:t>
      </w:r>
      <w:r>
        <w:rPr>
          <w:rFonts w:ascii="Times New Roman" w:hAnsi="Times New Roman" w:cs="Times New Roman"/>
          <w:sz w:val="32"/>
          <w:szCs w:val="32"/>
        </w:rPr>
        <w:t xml:space="preserve"> </w:t>
      </w:r>
      <w:r w:rsidRPr="009054B2">
        <w:rPr>
          <w:rFonts w:ascii="Times New Roman" w:hAnsi="Times New Roman" w:cs="Times New Roman"/>
          <w:sz w:val="32"/>
          <w:szCs w:val="32"/>
        </w:rPr>
        <w:t xml:space="preserve">безопасности, соблюдением лицензионных требований деятельности, связанной с </w:t>
      </w:r>
      <w:r w:rsidRPr="00AA036B">
        <w:rPr>
          <w:rFonts w:ascii="Times New Roman" w:hAnsi="Times New Roman" w:cs="Times New Roman"/>
          <w:sz w:val="32"/>
          <w:szCs w:val="32"/>
        </w:rPr>
        <w:t>обращением</w:t>
      </w:r>
      <w:r w:rsidRPr="00AA036B">
        <w:rPr>
          <w:rFonts w:ascii="Times New Roman" w:hAnsi="Times New Roman" w:cs="Times New Roman"/>
          <w:b/>
          <w:sz w:val="32"/>
          <w:szCs w:val="32"/>
        </w:rPr>
        <w:t xml:space="preserve"> взрывчатых материалов промышленного назначения</w:t>
      </w:r>
      <w:r>
        <w:rPr>
          <w:rFonts w:ascii="Times New Roman" w:hAnsi="Times New Roman" w:cs="Times New Roman"/>
          <w:sz w:val="32"/>
          <w:szCs w:val="32"/>
        </w:rPr>
        <w:t>.</w:t>
      </w:r>
    </w:p>
    <w:p w:rsidR="00C521DD" w:rsidRDefault="00C521DD" w:rsidP="00C521DD">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На данный момент в Тверской области располагается </w:t>
      </w:r>
      <w:r w:rsidRPr="002D6932">
        <w:rPr>
          <w:rFonts w:ascii="Times New Roman" w:hAnsi="Times New Roman" w:cs="Times New Roman"/>
          <w:b/>
          <w:sz w:val="32"/>
          <w:szCs w:val="32"/>
        </w:rPr>
        <w:t>2</w:t>
      </w:r>
      <w:r>
        <w:rPr>
          <w:rFonts w:ascii="Times New Roman" w:hAnsi="Times New Roman" w:cs="Times New Roman"/>
          <w:sz w:val="32"/>
          <w:szCs w:val="32"/>
        </w:rPr>
        <w:t xml:space="preserve"> опасных производственных объекта осуществляющие данную деятельность.</w:t>
      </w:r>
    </w:p>
    <w:p w:rsidR="00C521DD" w:rsidRDefault="00C521DD" w:rsidP="00C521DD">
      <w:pPr>
        <w:widowControl w:val="0"/>
        <w:spacing w:line="360" w:lineRule="auto"/>
        <w:ind w:firstLine="567"/>
        <w:jc w:val="both"/>
        <w:rPr>
          <w:rFonts w:ascii="Times New Roman" w:hAnsi="Times New Roman" w:cs="Times New Roman"/>
          <w:sz w:val="32"/>
          <w:szCs w:val="32"/>
        </w:rPr>
      </w:pPr>
      <w:r w:rsidRPr="009054B2">
        <w:rPr>
          <w:rFonts w:ascii="Times New Roman" w:hAnsi="Times New Roman" w:cs="Times New Roman"/>
          <w:sz w:val="32"/>
          <w:szCs w:val="32"/>
        </w:rPr>
        <w:t xml:space="preserve">За </w:t>
      </w:r>
      <w:r>
        <w:rPr>
          <w:rFonts w:ascii="Times New Roman" w:hAnsi="Times New Roman" w:cs="Times New Roman"/>
          <w:sz w:val="32"/>
          <w:szCs w:val="32"/>
        </w:rPr>
        <w:t xml:space="preserve">1-й квартал 2019 </w:t>
      </w:r>
      <w:r w:rsidRPr="009054B2">
        <w:rPr>
          <w:rFonts w:ascii="Times New Roman" w:hAnsi="Times New Roman" w:cs="Times New Roman"/>
          <w:sz w:val="32"/>
          <w:szCs w:val="32"/>
        </w:rPr>
        <w:t xml:space="preserve">года случаев аварийности и травматизма, а также утраты </w:t>
      </w:r>
      <w:r>
        <w:rPr>
          <w:rFonts w:ascii="Times New Roman" w:hAnsi="Times New Roman" w:cs="Times New Roman"/>
          <w:sz w:val="32"/>
          <w:szCs w:val="32"/>
        </w:rPr>
        <w:t>взрывчатых материалов</w:t>
      </w:r>
      <w:r w:rsidRPr="009054B2">
        <w:rPr>
          <w:rFonts w:ascii="Times New Roman" w:hAnsi="Times New Roman" w:cs="Times New Roman"/>
          <w:sz w:val="32"/>
          <w:szCs w:val="32"/>
        </w:rPr>
        <w:t xml:space="preserve"> на объектах производства, хранения и применения взрывчатых материалов промышленного назначения не было.</w:t>
      </w:r>
    </w:p>
    <w:p w:rsidR="00C521DD" w:rsidRDefault="00C521DD" w:rsidP="00C521DD">
      <w:pPr>
        <w:widowControl w:val="0"/>
        <w:spacing w:line="360" w:lineRule="auto"/>
        <w:ind w:firstLine="567"/>
        <w:jc w:val="both"/>
        <w:rPr>
          <w:rFonts w:ascii="Times New Roman" w:hAnsi="Times New Roman" w:cs="Times New Roman"/>
          <w:sz w:val="32"/>
          <w:szCs w:val="32"/>
        </w:rPr>
      </w:pPr>
      <w:r w:rsidRPr="009054B2">
        <w:rPr>
          <w:rFonts w:ascii="Times New Roman" w:hAnsi="Times New Roman" w:cs="Times New Roman"/>
          <w:sz w:val="32"/>
          <w:szCs w:val="32"/>
        </w:rPr>
        <w:t xml:space="preserve">В соответствии с «Общими требованиями по обеспечению антитеррористической защищённости опасных производственных объектов», утвержденными приказом Федеральной службы по экологическому, технологическому и атомному надзору № 186 от 31 марта 2008 года в </w:t>
      </w:r>
      <w:r>
        <w:rPr>
          <w:rFonts w:ascii="Times New Roman" w:hAnsi="Times New Roman" w:cs="Times New Roman"/>
          <w:sz w:val="32"/>
          <w:szCs w:val="32"/>
        </w:rPr>
        <w:t xml:space="preserve">2019 </w:t>
      </w:r>
      <w:r w:rsidRPr="009054B2">
        <w:rPr>
          <w:rFonts w:ascii="Times New Roman" w:hAnsi="Times New Roman" w:cs="Times New Roman"/>
          <w:sz w:val="32"/>
          <w:szCs w:val="32"/>
        </w:rPr>
        <w:t>год</w:t>
      </w:r>
      <w:r>
        <w:rPr>
          <w:rFonts w:ascii="Times New Roman" w:hAnsi="Times New Roman" w:cs="Times New Roman"/>
          <w:sz w:val="32"/>
          <w:szCs w:val="32"/>
        </w:rPr>
        <w:t>у</w:t>
      </w:r>
      <w:r w:rsidRPr="009054B2">
        <w:rPr>
          <w:rFonts w:ascii="Times New Roman" w:hAnsi="Times New Roman" w:cs="Times New Roman"/>
          <w:sz w:val="32"/>
          <w:szCs w:val="32"/>
        </w:rPr>
        <w:t xml:space="preserve"> была продолжена работа по контролю за наличием и своевременной реализацией мер поднадзорными предприятиями и организациями, направленных на повышение противоаварийной и антитеррористической устойчивости опасных производственных объектов, связанных с производством, хранением и применением взрывчатых материалов промышленного и иного назначения.</w:t>
      </w:r>
    </w:p>
    <w:p w:rsidR="00EF27CF" w:rsidRDefault="00EF27CF" w:rsidP="00C661CE">
      <w:pPr>
        <w:widowControl w:val="0"/>
        <w:spacing w:line="360" w:lineRule="auto"/>
        <w:ind w:firstLine="567"/>
        <w:jc w:val="center"/>
        <w:rPr>
          <w:rFonts w:ascii="Times New Roman" w:eastAsia="Times New Roman" w:hAnsi="Times New Roman" w:cs="Times New Roman"/>
          <w:bCs/>
          <w:color w:val="auto"/>
          <w:sz w:val="32"/>
          <w:szCs w:val="32"/>
        </w:rPr>
      </w:pPr>
    </w:p>
    <w:p w:rsidR="00614572" w:rsidRDefault="00614572" w:rsidP="00614572">
      <w:pPr>
        <w:widowControl w:val="0"/>
        <w:spacing w:line="360" w:lineRule="auto"/>
        <w:ind w:firstLine="567"/>
        <w:jc w:val="center"/>
        <w:rPr>
          <w:rFonts w:ascii="Times New Roman" w:eastAsia="Times New Roman" w:hAnsi="Times New Roman" w:cs="Times New Roman"/>
          <w:bCs/>
          <w:color w:val="auto"/>
          <w:sz w:val="32"/>
          <w:szCs w:val="32"/>
        </w:rPr>
      </w:pPr>
    </w:p>
    <w:p w:rsidR="00617CB9" w:rsidRPr="00BF702C" w:rsidRDefault="00617CB9" w:rsidP="00617CB9">
      <w:pPr>
        <w:widowControl w:val="0"/>
        <w:spacing w:line="360" w:lineRule="auto"/>
        <w:ind w:firstLine="567"/>
        <w:jc w:val="both"/>
        <w:rPr>
          <w:rFonts w:ascii="Times New Roman" w:eastAsia="Times New Roman" w:hAnsi="Times New Roman" w:cs="Times New Roman"/>
          <w:b/>
          <w:bCs/>
          <w:color w:val="auto"/>
          <w:sz w:val="32"/>
          <w:szCs w:val="32"/>
        </w:rPr>
      </w:pPr>
      <w:r>
        <w:rPr>
          <w:rFonts w:ascii="Times New Roman" w:eastAsia="Times New Roman" w:hAnsi="Times New Roman" w:cs="Times New Roman"/>
          <w:bCs/>
          <w:color w:val="auto"/>
          <w:sz w:val="32"/>
          <w:szCs w:val="32"/>
        </w:rPr>
        <w:t>Вопрос</w:t>
      </w:r>
      <w:r w:rsidR="00BF702C">
        <w:rPr>
          <w:rFonts w:ascii="Times New Roman" w:eastAsia="Times New Roman" w:hAnsi="Times New Roman" w:cs="Times New Roman"/>
          <w:bCs/>
          <w:color w:val="auto"/>
          <w:sz w:val="32"/>
          <w:szCs w:val="32"/>
        </w:rPr>
        <w:t>ы</w:t>
      </w:r>
      <w:r>
        <w:rPr>
          <w:rFonts w:ascii="Times New Roman" w:eastAsia="Times New Roman" w:hAnsi="Times New Roman" w:cs="Times New Roman"/>
          <w:bCs/>
          <w:color w:val="auto"/>
          <w:sz w:val="32"/>
          <w:szCs w:val="32"/>
        </w:rPr>
        <w:t xml:space="preserve"> </w:t>
      </w:r>
      <w:r w:rsidRPr="00617CB9">
        <w:rPr>
          <w:rFonts w:ascii="Times New Roman" w:eastAsia="Times New Roman" w:hAnsi="Times New Roman" w:cs="Times New Roman"/>
          <w:bCs/>
          <w:color w:val="auto"/>
          <w:sz w:val="32"/>
          <w:szCs w:val="32"/>
        </w:rPr>
        <w:t>обеспечения эффективного использования энергетических ресурсов и безопасной эксплуатации энергетических установок</w:t>
      </w:r>
      <w:r>
        <w:rPr>
          <w:rFonts w:ascii="Times New Roman" w:eastAsia="Times New Roman" w:hAnsi="Times New Roman" w:cs="Times New Roman"/>
          <w:bCs/>
          <w:color w:val="auto"/>
          <w:sz w:val="32"/>
          <w:szCs w:val="32"/>
        </w:rPr>
        <w:t xml:space="preserve"> </w:t>
      </w:r>
      <w:r w:rsidR="00BF702C">
        <w:rPr>
          <w:rFonts w:ascii="Times New Roman" w:eastAsia="Times New Roman" w:hAnsi="Times New Roman" w:cs="Times New Roman"/>
          <w:bCs/>
          <w:color w:val="auto"/>
          <w:sz w:val="32"/>
          <w:szCs w:val="32"/>
        </w:rPr>
        <w:t xml:space="preserve">относятся к компетенции </w:t>
      </w:r>
      <w:r w:rsidRPr="00BF702C">
        <w:rPr>
          <w:rFonts w:ascii="Times New Roman" w:eastAsia="Times New Roman" w:hAnsi="Times New Roman" w:cs="Times New Roman"/>
          <w:b/>
          <w:bCs/>
          <w:color w:val="auto"/>
          <w:sz w:val="32"/>
          <w:szCs w:val="32"/>
        </w:rPr>
        <w:t>государственного энергетического надзор</w:t>
      </w:r>
      <w:r w:rsidR="00BF702C" w:rsidRPr="00BF702C">
        <w:rPr>
          <w:rFonts w:ascii="Times New Roman" w:eastAsia="Times New Roman" w:hAnsi="Times New Roman" w:cs="Times New Roman"/>
          <w:b/>
          <w:bCs/>
          <w:color w:val="auto"/>
          <w:sz w:val="32"/>
          <w:szCs w:val="32"/>
        </w:rPr>
        <w:t>а.</w:t>
      </w:r>
    </w:p>
    <w:p w:rsidR="00614572" w:rsidRDefault="00614572" w:rsidP="00614572">
      <w:pPr>
        <w:widowControl w:val="0"/>
        <w:spacing w:line="360" w:lineRule="auto"/>
        <w:jc w:val="center"/>
        <w:rPr>
          <w:rFonts w:ascii="Times New Roman" w:eastAsia="Times New Roman" w:hAnsi="Times New Roman" w:cs="Times New Roman"/>
          <w:bCs/>
          <w:color w:val="auto"/>
          <w:sz w:val="32"/>
          <w:szCs w:val="32"/>
        </w:rPr>
      </w:pPr>
    </w:p>
    <w:p w:rsid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 слайде представлена общая информация по </w:t>
      </w:r>
      <w:r w:rsidR="00204243">
        <w:rPr>
          <w:rFonts w:ascii="Times New Roman" w:eastAsia="Times New Roman" w:hAnsi="Times New Roman" w:cs="Times New Roman"/>
          <w:bCs/>
          <w:color w:val="auto"/>
          <w:sz w:val="32"/>
          <w:szCs w:val="32"/>
        </w:rPr>
        <w:t xml:space="preserve">количеству объектов, расположенных на поднадзорной Центральному управлению Ростехнадзора территории: </w:t>
      </w:r>
      <w:r w:rsidR="00C16DD5">
        <w:rPr>
          <w:rFonts w:ascii="Times New Roman" w:eastAsia="Times New Roman" w:hAnsi="Times New Roman" w:cs="Times New Roman"/>
          <w:b/>
          <w:bCs/>
          <w:color w:val="auto"/>
          <w:sz w:val="32"/>
          <w:szCs w:val="32"/>
        </w:rPr>
        <w:t>36</w:t>
      </w:r>
      <w:r w:rsidR="00204243" w:rsidRPr="00204243">
        <w:rPr>
          <w:rFonts w:ascii="Times New Roman" w:eastAsia="Times New Roman" w:hAnsi="Times New Roman" w:cs="Times New Roman"/>
          <w:b/>
          <w:bCs/>
          <w:color w:val="auto"/>
          <w:sz w:val="32"/>
          <w:szCs w:val="32"/>
        </w:rPr>
        <w:t xml:space="preserve"> </w:t>
      </w:r>
      <w:r w:rsidR="00204243" w:rsidRPr="00204243">
        <w:rPr>
          <w:rFonts w:ascii="Times New Roman" w:eastAsia="Times New Roman" w:hAnsi="Times New Roman" w:cs="Times New Roman"/>
          <w:bCs/>
          <w:color w:val="auto"/>
          <w:sz w:val="32"/>
          <w:szCs w:val="32"/>
        </w:rPr>
        <w:t>тепловых электростанций</w:t>
      </w:r>
      <w:r w:rsidR="001B59E0">
        <w:rPr>
          <w:rFonts w:ascii="Times New Roman" w:eastAsia="Times New Roman" w:hAnsi="Times New Roman" w:cs="Times New Roman"/>
          <w:bCs/>
          <w:color w:val="auto"/>
          <w:sz w:val="32"/>
          <w:szCs w:val="32"/>
        </w:rPr>
        <w:t xml:space="preserve"> (из них </w:t>
      </w:r>
      <w:r w:rsidR="00C16DD5">
        <w:rPr>
          <w:rFonts w:ascii="Times New Roman" w:eastAsia="Times New Roman" w:hAnsi="Times New Roman" w:cs="Times New Roman"/>
          <w:bCs/>
          <w:color w:val="auto"/>
          <w:sz w:val="32"/>
          <w:szCs w:val="32"/>
        </w:rPr>
        <w:t>7</w:t>
      </w:r>
      <w:r w:rsidR="000468AE">
        <w:rPr>
          <w:rFonts w:ascii="Times New Roman" w:eastAsia="Times New Roman" w:hAnsi="Times New Roman" w:cs="Times New Roman"/>
          <w:bCs/>
          <w:color w:val="auto"/>
          <w:sz w:val="32"/>
          <w:szCs w:val="32"/>
        </w:rPr>
        <w:t xml:space="preserve"> </w:t>
      </w:r>
      <w:r w:rsidR="001B59E0">
        <w:rPr>
          <w:rFonts w:ascii="Times New Roman" w:eastAsia="Times New Roman" w:hAnsi="Times New Roman" w:cs="Times New Roman"/>
          <w:bCs/>
          <w:color w:val="auto"/>
          <w:sz w:val="32"/>
          <w:szCs w:val="32"/>
        </w:rPr>
        <w:t xml:space="preserve">расположены на территории </w:t>
      </w:r>
      <w:r w:rsidR="00C16DD5">
        <w:rPr>
          <w:rFonts w:ascii="Times New Roman" w:eastAsia="Times New Roman" w:hAnsi="Times New Roman" w:cs="Times New Roman"/>
          <w:bCs/>
          <w:color w:val="auto"/>
          <w:sz w:val="32"/>
          <w:szCs w:val="32"/>
        </w:rPr>
        <w:t>Твер</w:t>
      </w:r>
      <w:r w:rsidR="000468AE">
        <w:rPr>
          <w:rFonts w:ascii="Times New Roman" w:eastAsia="Times New Roman" w:hAnsi="Times New Roman" w:cs="Times New Roman"/>
          <w:bCs/>
          <w:color w:val="auto"/>
          <w:sz w:val="32"/>
          <w:szCs w:val="32"/>
        </w:rPr>
        <w:t>ской</w:t>
      </w:r>
      <w:r w:rsidR="001B59E0">
        <w:rPr>
          <w:rFonts w:ascii="Times New Roman" w:eastAsia="Times New Roman" w:hAnsi="Times New Roman" w:cs="Times New Roman"/>
          <w:bCs/>
          <w:color w:val="auto"/>
          <w:sz w:val="32"/>
          <w:szCs w:val="32"/>
        </w:rPr>
        <w:t xml:space="preserve"> области)</w:t>
      </w:r>
      <w:r w:rsidR="00204243" w:rsidRPr="00204243">
        <w:rPr>
          <w:rFonts w:ascii="Times New Roman" w:eastAsia="Times New Roman" w:hAnsi="Times New Roman" w:cs="Times New Roman"/>
          <w:bCs/>
          <w:color w:val="auto"/>
          <w:sz w:val="32"/>
          <w:szCs w:val="32"/>
        </w:rPr>
        <w:t>,</w:t>
      </w:r>
      <w:r w:rsidR="000468AE">
        <w:rPr>
          <w:rFonts w:ascii="Times New Roman" w:eastAsia="Times New Roman" w:hAnsi="Times New Roman" w:cs="Times New Roman"/>
          <w:bCs/>
          <w:color w:val="auto"/>
          <w:sz w:val="32"/>
          <w:szCs w:val="32"/>
        </w:rPr>
        <w:t xml:space="preserve"> </w:t>
      </w:r>
      <w:r w:rsidR="00204243" w:rsidRPr="00204243">
        <w:rPr>
          <w:rFonts w:ascii="Times New Roman" w:eastAsia="Times New Roman" w:hAnsi="Times New Roman" w:cs="Times New Roman"/>
          <w:b/>
          <w:bCs/>
          <w:color w:val="auto"/>
          <w:sz w:val="32"/>
          <w:szCs w:val="32"/>
        </w:rPr>
        <w:t>14</w:t>
      </w:r>
      <w:r w:rsidR="00204243" w:rsidRPr="00204243">
        <w:rPr>
          <w:rFonts w:ascii="Times New Roman" w:eastAsia="Times New Roman" w:hAnsi="Times New Roman" w:cs="Times New Roman"/>
          <w:bCs/>
          <w:color w:val="auto"/>
          <w:sz w:val="32"/>
          <w:szCs w:val="32"/>
        </w:rPr>
        <w:t xml:space="preserve"> газотурбинных электростанций</w:t>
      </w:r>
      <w:r w:rsidR="00C16DD5">
        <w:rPr>
          <w:rFonts w:ascii="Times New Roman" w:eastAsia="Times New Roman" w:hAnsi="Times New Roman" w:cs="Times New Roman"/>
          <w:bCs/>
          <w:color w:val="auto"/>
          <w:sz w:val="32"/>
          <w:szCs w:val="32"/>
        </w:rPr>
        <w:t xml:space="preserve"> (из них 5 в Тверской области)</w:t>
      </w:r>
      <w:r w:rsidR="00204243" w:rsidRPr="00204243">
        <w:rPr>
          <w:rFonts w:ascii="Times New Roman" w:eastAsia="Times New Roman" w:hAnsi="Times New Roman" w:cs="Times New Roman"/>
          <w:bCs/>
          <w:color w:val="auto"/>
          <w:sz w:val="32"/>
          <w:szCs w:val="32"/>
        </w:rPr>
        <w:t xml:space="preserve">, осуществляют деятельность </w:t>
      </w:r>
      <w:r w:rsidR="00572BF7">
        <w:rPr>
          <w:rFonts w:ascii="Times New Roman" w:eastAsia="Times New Roman" w:hAnsi="Times New Roman" w:cs="Times New Roman"/>
          <w:b/>
          <w:bCs/>
          <w:color w:val="auto"/>
          <w:sz w:val="32"/>
          <w:szCs w:val="32"/>
        </w:rPr>
        <w:t>194</w:t>
      </w:r>
      <w:r w:rsidR="00204243" w:rsidRPr="00204243">
        <w:rPr>
          <w:rFonts w:ascii="Times New Roman" w:eastAsia="Times New Roman" w:hAnsi="Times New Roman" w:cs="Times New Roman"/>
          <w:b/>
          <w:bCs/>
          <w:color w:val="auto"/>
          <w:sz w:val="32"/>
          <w:szCs w:val="32"/>
        </w:rPr>
        <w:t xml:space="preserve"> </w:t>
      </w:r>
      <w:r w:rsidR="00204243" w:rsidRPr="00204243">
        <w:rPr>
          <w:rFonts w:ascii="Times New Roman" w:eastAsia="Times New Roman" w:hAnsi="Times New Roman" w:cs="Times New Roman"/>
          <w:bCs/>
          <w:color w:val="auto"/>
          <w:sz w:val="32"/>
          <w:szCs w:val="32"/>
        </w:rPr>
        <w:t>предприяти</w:t>
      </w:r>
      <w:r w:rsidR="00572BF7">
        <w:rPr>
          <w:rFonts w:ascii="Times New Roman" w:eastAsia="Times New Roman" w:hAnsi="Times New Roman" w:cs="Times New Roman"/>
          <w:bCs/>
          <w:color w:val="auto"/>
          <w:sz w:val="32"/>
          <w:szCs w:val="32"/>
        </w:rPr>
        <w:t>я</w:t>
      </w:r>
      <w:r w:rsidR="00204243" w:rsidRPr="00204243">
        <w:rPr>
          <w:rFonts w:ascii="Times New Roman" w:eastAsia="Times New Roman" w:hAnsi="Times New Roman" w:cs="Times New Roman"/>
          <w:bCs/>
          <w:color w:val="auto"/>
          <w:sz w:val="32"/>
          <w:szCs w:val="32"/>
        </w:rPr>
        <w:t xml:space="preserve"> электрических сетей</w:t>
      </w:r>
      <w:r w:rsidR="00204243">
        <w:rPr>
          <w:rFonts w:ascii="Times New Roman" w:eastAsia="Times New Roman" w:hAnsi="Times New Roman" w:cs="Times New Roman"/>
          <w:bCs/>
          <w:color w:val="auto"/>
          <w:sz w:val="32"/>
          <w:szCs w:val="32"/>
        </w:rPr>
        <w:t>.</w:t>
      </w:r>
    </w:p>
    <w:p w:rsidR="00535B42" w:rsidRDefault="00535B42"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Напоминаю, что с 2018 года в соответствии с законодательством </w:t>
      </w:r>
      <w:r w:rsidRPr="00535B42">
        <w:rPr>
          <w:rFonts w:ascii="Times New Roman" w:eastAsia="Times New Roman" w:hAnsi="Times New Roman" w:cs="Times New Roman"/>
          <w:bCs/>
          <w:color w:val="auto"/>
          <w:sz w:val="32"/>
          <w:szCs w:val="32"/>
        </w:rPr>
        <w:t>предусмотрено обязательное использование проверочных листов</w:t>
      </w:r>
      <w:r>
        <w:rPr>
          <w:rFonts w:ascii="Times New Roman" w:eastAsia="Times New Roman" w:hAnsi="Times New Roman" w:cs="Times New Roman"/>
          <w:bCs/>
          <w:color w:val="auto"/>
          <w:sz w:val="32"/>
          <w:szCs w:val="32"/>
        </w:rPr>
        <w:t xml:space="preserve"> в ходе плановых проверок в рамках</w:t>
      </w:r>
      <w:r w:rsidRPr="00535B42">
        <w:rPr>
          <w:rFonts w:ascii="Times New Roman" w:eastAsia="Times New Roman" w:hAnsi="Times New Roman" w:cs="Times New Roman"/>
          <w:bCs/>
          <w:color w:val="auto"/>
          <w:sz w:val="32"/>
          <w:szCs w:val="32"/>
        </w:rPr>
        <w:t xml:space="preserve"> федерально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государственно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надзор</w:t>
      </w:r>
      <w:r>
        <w:rPr>
          <w:rFonts w:ascii="Times New Roman" w:eastAsia="Times New Roman" w:hAnsi="Times New Roman" w:cs="Times New Roman"/>
          <w:bCs/>
          <w:color w:val="auto"/>
          <w:sz w:val="32"/>
          <w:szCs w:val="32"/>
        </w:rPr>
        <w:t>а</w:t>
      </w:r>
      <w:r w:rsidRPr="00535B42">
        <w:rPr>
          <w:rFonts w:ascii="Times New Roman" w:eastAsia="Times New Roman" w:hAnsi="Times New Roman" w:cs="Times New Roman"/>
          <w:bCs/>
          <w:color w:val="auto"/>
          <w:sz w:val="32"/>
          <w:szCs w:val="32"/>
        </w:rPr>
        <w:t xml:space="preserve"> в области безопасности гидротехнических сооружений и государственного энергетического надзора</w:t>
      </w:r>
      <w:r>
        <w:rPr>
          <w:rFonts w:ascii="Times New Roman" w:eastAsia="Times New Roman" w:hAnsi="Times New Roman" w:cs="Times New Roman"/>
          <w:bCs/>
          <w:color w:val="auto"/>
          <w:sz w:val="32"/>
          <w:szCs w:val="32"/>
        </w:rPr>
        <w:t>.</w:t>
      </w:r>
    </w:p>
    <w:p w:rsidR="00614572" w:rsidRDefault="00614572" w:rsidP="00614572">
      <w:pPr>
        <w:widowControl w:val="0"/>
        <w:spacing w:line="360" w:lineRule="auto"/>
        <w:jc w:val="center"/>
        <w:rPr>
          <w:rFonts w:ascii="Times New Roman" w:eastAsia="Times New Roman" w:hAnsi="Times New Roman" w:cs="Times New Roman"/>
          <w:bCs/>
          <w:color w:val="auto"/>
          <w:sz w:val="32"/>
          <w:szCs w:val="32"/>
        </w:rPr>
      </w:pPr>
    </w:p>
    <w:p w:rsidR="00301B6A" w:rsidRDefault="00301B6A"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Всего, за </w:t>
      </w:r>
      <w:r w:rsidR="00572BF7">
        <w:rPr>
          <w:rFonts w:ascii="Times New Roman" w:eastAsia="Times New Roman" w:hAnsi="Times New Roman" w:cs="Times New Roman"/>
          <w:bCs/>
          <w:color w:val="auto"/>
          <w:sz w:val="32"/>
          <w:szCs w:val="32"/>
        </w:rPr>
        <w:t>3</w:t>
      </w:r>
      <w:r>
        <w:rPr>
          <w:rFonts w:ascii="Times New Roman" w:eastAsia="Times New Roman" w:hAnsi="Times New Roman" w:cs="Times New Roman"/>
          <w:bCs/>
          <w:color w:val="auto"/>
          <w:sz w:val="32"/>
          <w:szCs w:val="32"/>
        </w:rPr>
        <w:t xml:space="preserve"> месяц</w:t>
      </w:r>
      <w:r w:rsidR="00572BF7">
        <w:rPr>
          <w:rFonts w:ascii="Times New Roman" w:eastAsia="Times New Roman" w:hAnsi="Times New Roman" w:cs="Times New Roman"/>
          <w:bCs/>
          <w:color w:val="auto"/>
          <w:sz w:val="32"/>
          <w:szCs w:val="32"/>
        </w:rPr>
        <w:t>а</w:t>
      </w:r>
      <w:r>
        <w:rPr>
          <w:rFonts w:ascii="Times New Roman" w:eastAsia="Times New Roman" w:hAnsi="Times New Roman" w:cs="Times New Roman"/>
          <w:bCs/>
          <w:color w:val="auto"/>
          <w:sz w:val="32"/>
          <w:szCs w:val="32"/>
        </w:rPr>
        <w:t xml:space="preserve"> 201</w:t>
      </w:r>
      <w:r w:rsidR="00572BF7">
        <w:rPr>
          <w:rFonts w:ascii="Times New Roman" w:eastAsia="Times New Roman" w:hAnsi="Times New Roman" w:cs="Times New Roman"/>
          <w:bCs/>
          <w:color w:val="auto"/>
          <w:sz w:val="32"/>
          <w:szCs w:val="32"/>
        </w:rPr>
        <w:t>9</w:t>
      </w:r>
      <w:r>
        <w:rPr>
          <w:rFonts w:ascii="Times New Roman" w:eastAsia="Times New Roman" w:hAnsi="Times New Roman" w:cs="Times New Roman"/>
          <w:bCs/>
          <w:color w:val="auto"/>
          <w:sz w:val="32"/>
          <w:szCs w:val="32"/>
        </w:rPr>
        <w:t xml:space="preserve"> года </w:t>
      </w:r>
      <w:r w:rsidRPr="00204243">
        <w:rPr>
          <w:rFonts w:ascii="Times New Roman" w:eastAsia="Times New Roman" w:hAnsi="Times New Roman" w:cs="Times New Roman"/>
          <w:bCs/>
          <w:color w:val="auto"/>
          <w:sz w:val="32"/>
          <w:szCs w:val="32"/>
        </w:rPr>
        <w:t xml:space="preserve">при проведении контрольно-надзорных мероприятий выявлено </w:t>
      </w:r>
      <w:r w:rsidR="000468AE">
        <w:rPr>
          <w:rFonts w:ascii="Times New Roman" w:eastAsia="Times New Roman" w:hAnsi="Times New Roman" w:cs="Times New Roman"/>
          <w:bCs/>
          <w:color w:val="auto"/>
          <w:sz w:val="32"/>
          <w:szCs w:val="32"/>
        </w:rPr>
        <w:t>около</w:t>
      </w:r>
      <w:r w:rsidRPr="00204243">
        <w:rPr>
          <w:rFonts w:ascii="Times New Roman" w:eastAsia="Times New Roman" w:hAnsi="Times New Roman" w:cs="Times New Roman"/>
          <w:bCs/>
          <w:color w:val="auto"/>
          <w:sz w:val="32"/>
          <w:szCs w:val="32"/>
        </w:rPr>
        <w:t xml:space="preserve"> </w:t>
      </w:r>
      <w:r w:rsidR="00572BF7">
        <w:rPr>
          <w:rFonts w:ascii="Times New Roman" w:eastAsia="Times New Roman" w:hAnsi="Times New Roman" w:cs="Times New Roman"/>
          <w:b/>
          <w:bCs/>
          <w:color w:val="auto"/>
          <w:sz w:val="32"/>
          <w:szCs w:val="32"/>
        </w:rPr>
        <w:t>1</w:t>
      </w:r>
      <w:r w:rsidR="000468AE">
        <w:rPr>
          <w:rFonts w:ascii="Times New Roman" w:eastAsia="Times New Roman" w:hAnsi="Times New Roman" w:cs="Times New Roman"/>
          <w:b/>
          <w:bCs/>
          <w:color w:val="auto"/>
          <w:sz w:val="32"/>
          <w:szCs w:val="32"/>
        </w:rPr>
        <w:t>4</w:t>
      </w:r>
      <w:r w:rsidRPr="00204243">
        <w:rPr>
          <w:rFonts w:ascii="Times New Roman" w:eastAsia="Times New Roman" w:hAnsi="Times New Roman" w:cs="Times New Roman"/>
          <w:bCs/>
          <w:color w:val="auto"/>
          <w:sz w:val="32"/>
          <w:szCs w:val="32"/>
        </w:rPr>
        <w:t xml:space="preserve"> тысяч нарушений в области законодательства «Об электроэнергетике» и «О теплоснабжении»</w:t>
      </w:r>
      <w:r>
        <w:rPr>
          <w:rFonts w:ascii="Times New Roman" w:eastAsia="Times New Roman" w:hAnsi="Times New Roman" w:cs="Times New Roman"/>
          <w:bCs/>
          <w:color w:val="auto"/>
          <w:sz w:val="32"/>
          <w:szCs w:val="32"/>
        </w:rPr>
        <w:t xml:space="preserve">, из них почти </w:t>
      </w:r>
      <w:r w:rsidRPr="00385FE5">
        <w:rPr>
          <w:rFonts w:ascii="Times New Roman" w:eastAsia="Times New Roman" w:hAnsi="Times New Roman" w:cs="Times New Roman"/>
          <w:b/>
          <w:bCs/>
          <w:color w:val="auto"/>
          <w:sz w:val="32"/>
          <w:szCs w:val="32"/>
        </w:rPr>
        <w:t>30</w:t>
      </w:r>
      <w:r>
        <w:rPr>
          <w:rFonts w:ascii="Times New Roman" w:eastAsia="Times New Roman" w:hAnsi="Times New Roman" w:cs="Times New Roman"/>
          <w:bCs/>
          <w:color w:val="auto"/>
          <w:sz w:val="32"/>
          <w:szCs w:val="32"/>
        </w:rPr>
        <w:t xml:space="preserve"> процентов приходится на территорию </w:t>
      </w:r>
      <w:r w:rsidR="00572BF7">
        <w:rPr>
          <w:rFonts w:ascii="Times New Roman" w:eastAsia="Times New Roman" w:hAnsi="Times New Roman" w:cs="Times New Roman"/>
          <w:bCs/>
          <w:color w:val="auto"/>
          <w:sz w:val="32"/>
          <w:szCs w:val="32"/>
        </w:rPr>
        <w:t>Твер</w:t>
      </w:r>
      <w:r w:rsidR="000468AE">
        <w:rPr>
          <w:rFonts w:ascii="Times New Roman" w:eastAsia="Times New Roman" w:hAnsi="Times New Roman" w:cs="Times New Roman"/>
          <w:bCs/>
          <w:color w:val="auto"/>
          <w:sz w:val="32"/>
          <w:szCs w:val="32"/>
        </w:rPr>
        <w:t xml:space="preserve">ской </w:t>
      </w:r>
      <w:r>
        <w:rPr>
          <w:rFonts w:ascii="Times New Roman" w:eastAsia="Times New Roman" w:hAnsi="Times New Roman" w:cs="Times New Roman"/>
          <w:bCs/>
          <w:color w:val="auto"/>
          <w:sz w:val="32"/>
          <w:szCs w:val="32"/>
        </w:rPr>
        <w:t>област</w:t>
      </w:r>
      <w:r w:rsidR="00572BF7">
        <w:rPr>
          <w:rFonts w:ascii="Times New Roman" w:eastAsia="Times New Roman" w:hAnsi="Times New Roman" w:cs="Times New Roman"/>
          <w:bCs/>
          <w:color w:val="auto"/>
          <w:sz w:val="32"/>
          <w:szCs w:val="32"/>
        </w:rPr>
        <w:t>и</w:t>
      </w:r>
      <w:r>
        <w:rPr>
          <w:rFonts w:ascii="Times New Roman" w:eastAsia="Times New Roman" w:hAnsi="Times New Roman" w:cs="Times New Roman"/>
          <w:bCs/>
          <w:color w:val="auto"/>
          <w:sz w:val="32"/>
          <w:szCs w:val="32"/>
        </w:rPr>
        <w:t>.</w:t>
      </w:r>
    </w:p>
    <w:p w:rsidR="002E215D" w:rsidRDefault="00266D8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Одним из приоритетных </w:t>
      </w:r>
      <w:r w:rsidR="002E215D" w:rsidRPr="002E215D">
        <w:rPr>
          <w:rFonts w:ascii="Times New Roman" w:eastAsia="Times New Roman" w:hAnsi="Times New Roman" w:cs="Times New Roman"/>
          <w:bCs/>
          <w:color w:val="auto"/>
          <w:sz w:val="32"/>
          <w:szCs w:val="32"/>
        </w:rPr>
        <w:t>и социально важных направлений деятельности Центрального управления является ежегодная проверка готовности электросетевых и теплоснабжающих организаций к прохождению отопительного периода</w:t>
      </w:r>
      <w:r w:rsidR="002E215D">
        <w:rPr>
          <w:rFonts w:ascii="Times New Roman" w:eastAsia="Times New Roman" w:hAnsi="Times New Roman" w:cs="Times New Roman"/>
          <w:bCs/>
          <w:color w:val="auto"/>
          <w:sz w:val="32"/>
          <w:szCs w:val="32"/>
        </w:rPr>
        <w:t>.</w:t>
      </w:r>
    </w:p>
    <w:p w:rsidR="00FB503A" w:rsidRDefault="000468A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У</w:t>
      </w:r>
      <w:r w:rsidR="002E215D">
        <w:rPr>
          <w:rFonts w:ascii="Times New Roman" w:eastAsia="Times New Roman" w:hAnsi="Times New Roman" w:cs="Times New Roman"/>
          <w:bCs/>
          <w:color w:val="auto"/>
          <w:sz w:val="32"/>
          <w:szCs w:val="32"/>
        </w:rPr>
        <w:t xml:space="preserve">правлением </w:t>
      </w:r>
      <w:r>
        <w:rPr>
          <w:rFonts w:ascii="Times New Roman" w:eastAsia="Times New Roman" w:hAnsi="Times New Roman" w:cs="Times New Roman"/>
          <w:bCs/>
          <w:color w:val="auto"/>
          <w:sz w:val="32"/>
          <w:szCs w:val="32"/>
        </w:rPr>
        <w:t>проведе</w:t>
      </w:r>
      <w:r w:rsidR="002E215D">
        <w:rPr>
          <w:rFonts w:ascii="Times New Roman" w:eastAsia="Times New Roman" w:hAnsi="Times New Roman" w:cs="Times New Roman"/>
          <w:bCs/>
          <w:color w:val="auto"/>
          <w:sz w:val="32"/>
          <w:szCs w:val="32"/>
        </w:rPr>
        <w:t xml:space="preserve">ны проверки </w:t>
      </w:r>
      <w:r w:rsidR="000B60E2">
        <w:rPr>
          <w:rFonts w:ascii="Times New Roman" w:eastAsia="Times New Roman" w:hAnsi="Times New Roman" w:cs="Times New Roman"/>
          <w:bCs/>
          <w:color w:val="auto"/>
          <w:sz w:val="32"/>
          <w:szCs w:val="32"/>
        </w:rPr>
        <w:t>объектов электроэнергетики, а также</w:t>
      </w:r>
      <w:r w:rsidR="0090456C">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теплоснабжающих </w:t>
      </w:r>
      <w:r w:rsidR="00301B6A">
        <w:rPr>
          <w:rFonts w:ascii="Times New Roman" w:eastAsia="Times New Roman" w:hAnsi="Times New Roman" w:cs="Times New Roman"/>
          <w:bCs/>
          <w:color w:val="auto"/>
          <w:sz w:val="32"/>
          <w:szCs w:val="32"/>
        </w:rPr>
        <w:t>и теплосетевых организаций</w:t>
      </w:r>
      <w:r w:rsidR="00BB71A4">
        <w:rPr>
          <w:rFonts w:ascii="Times New Roman" w:eastAsia="Times New Roman" w:hAnsi="Times New Roman" w:cs="Times New Roman"/>
          <w:bCs/>
          <w:color w:val="auto"/>
          <w:sz w:val="32"/>
          <w:szCs w:val="32"/>
        </w:rPr>
        <w:t xml:space="preserve"> </w:t>
      </w:r>
      <w:r w:rsidR="00BB71A4" w:rsidRPr="00C1179A">
        <w:rPr>
          <w:rFonts w:ascii="Times New Roman" w:eastAsia="Times New Roman" w:hAnsi="Times New Roman" w:cs="Times New Roman"/>
          <w:bCs/>
          <w:color w:val="808080" w:themeColor="background1" w:themeShade="80"/>
          <w:sz w:val="32"/>
          <w:szCs w:val="32"/>
        </w:rPr>
        <w:t>(</w:t>
      </w:r>
      <w:r w:rsidRPr="00C1179A">
        <w:rPr>
          <w:rFonts w:ascii="Times New Roman" w:hAnsi="Times New Roman"/>
          <w:color w:val="808080" w:themeColor="background1" w:themeShade="80"/>
          <w:sz w:val="28"/>
          <w:szCs w:val="28"/>
        </w:rPr>
        <w:t>филиала ПАО «МРСК Центра»-«Ярэнерго»</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ПАО «ФСК ЕЭС» «Валдайское ПМЭС»</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 xml:space="preserve">ПАО </w:t>
      </w:r>
      <w:r w:rsidR="004401A8" w:rsidRPr="00C1179A">
        <w:rPr>
          <w:rFonts w:ascii="Times New Roman" w:hAnsi="Times New Roman"/>
          <w:color w:val="808080" w:themeColor="background1" w:themeShade="80"/>
          <w:sz w:val="28"/>
          <w:szCs w:val="28"/>
        </w:rPr>
        <w:lastRenderedPageBreak/>
        <w:t>"РусГидро" Рыбинская ГЭС</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ООО  «Газпром теплоэнерго Ярославль»</w:t>
      </w:r>
      <w:r w:rsidR="00BB71A4" w:rsidRPr="00C1179A">
        <w:rPr>
          <w:rFonts w:ascii="Times New Roman" w:eastAsia="Times New Roman" w:hAnsi="Times New Roman" w:cs="Times New Roman"/>
          <w:bCs/>
          <w:color w:val="808080" w:themeColor="background1" w:themeShade="80"/>
          <w:sz w:val="28"/>
          <w:szCs w:val="28"/>
        </w:rPr>
        <w:t xml:space="preserve">, </w:t>
      </w:r>
      <w:r w:rsidR="0090456C" w:rsidRPr="00C1179A">
        <w:rPr>
          <w:rFonts w:ascii="Times New Roman" w:eastAsia="Times New Roman" w:hAnsi="Times New Roman" w:cs="Times New Roman"/>
          <w:bCs/>
          <w:color w:val="808080" w:themeColor="background1" w:themeShade="80"/>
          <w:sz w:val="28"/>
          <w:szCs w:val="28"/>
        </w:rPr>
        <w:t>МУП «Шарьинская ТЭЦ», ПАО «ТГК-2», «Костромаэнерго», ООО «Энергрсервис»</w:t>
      </w:r>
      <w:r w:rsidR="00BB71A4" w:rsidRPr="00C1179A">
        <w:rPr>
          <w:rFonts w:ascii="Times New Roman" w:eastAsia="Times New Roman" w:hAnsi="Times New Roman" w:cs="Times New Roman"/>
          <w:bCs/>
          <w:color w:val="808080" w:themeColor="background1" w:themeShade="80"/>
          <w:sz w:val="32"/>
          <w:szCs w:val="32"/>
        </w:rPr>
        <w:t>)</w:t>
      </w:r>
      <w:r w:rsidR="002E215D" w:rsidRPr="00C1179A">
        <w:rPr>
          <w:rFonts w:ascii="Times New Roman" w:eastAsia="Times New Roman" w:hAnsi="Times New Roman" w:cs="Times New Roman"/>
          <w:bCs/>
          <w:color w:val="808080" w:themeColor="background1" w:themeShade="80"/>
          <w:sz w:val="32"/>
          <w:szCs w:val="32"/>
        </w:rPr>
        <w:t xml:space="preserve">. </w:t>
      </w:r>
      <w:r w:rsidR="004401A8">
        <w:rPr>
          <w:rFonts w:ascii="Times New Roman" w:eastAsia="Times New Roman" w:hAnsi="Times New Roman" w:cs="Times New Roman"/>
          <w:bCs/>
          <w:color w:val="auto"/>
          <w:sz w:val="32"/>
          <w:szCs w:val="32"/>
        </w:rPr>
        <w:t>Н</w:t>
      </w:r>
      <w:r w:rsidR="00301B6A">
        <w:rPr>
          <w:rFonts w:ascii="Times New Roman" w:eastAsia="Times New Roman" w:hAnsi="Times New Roman" w:cs="Times New Roman"/>
          <w:bCs/>
          <w:color w:val="auto"/>
          <w:sz w:val="32"/>
          <w:szCs w:val="32"/>
        </w:rPr>
        <w:t xml:space="preserve">а территории </w:t>
      </w:r>
      <w:r w:rsidR="00D96936">
        <w:rPr>
          <w:rFonts w:ascii="Times New Roman" w:eastAsia="Times New Roman" w:hAnsi="Times New Roman" w:cs="Times New Roman"/>
          <w:bCs/>
          <w:color w:val="auto"/>
          <w:sz w:val="32"/>
          <w:szCs w:val="32"/>
        </w:rPr>
        <w:t>Твер</w:t>
      </w:r>
      <w:r w:rsidR="00301B6A">
        <w:rPr>
          <w:rFonts w:ascii="Times New Roman" w:eastAsia="Times New Roman" w:hAnsi="Times New Roman" w:cs="Times New Roman"/>
          <w:bCs/>
          <w:color w:val="auto"/>
          <w:sz w:val="32"/>
          <w:szCs w:val="32"/>
        </w:rPr>
        <w:t xml:space="preserve">ской области </w:t>
      </w:r>
      <w:r w:rsidR="00C1179A">
        <w:rPr>
          <w:rFonts w:ascii="Times New Roman" w:eastAsia="Times New Roman" w:hAnsi="Times New Roman" w:cs="Times New Roman"/>
          <w:bCs/>
          <w:color w:val="auto"/>
          <w:sz w:val="32"/>
          <w:szCs w:val="32"/>
        </w:rPr>
        <w:t xml:space="preserve">было </w:t>
      </w:r>
      <w:r w:rsidR="00301B6A">
        <w:rPr>
          <w:rFonts w:ascii="Times New Roman" w:eastAsia="Times New Roman" w:hAnsi="Times New Roman" w:cs="Times New Roman"/>
          <w:bCs/>
          <w:color w:val="auto"/>
          <w:sz w:val="32"/>
          <w:szCs w:val="32"/>
        </w:rPr>
        <w:t xml:space="preserve">проверено </w:t>
      </w:r>
      <w:r w:rsidR="006B02D9">
        <w:rPr>
          <w:rFonts w:ascii="Times New Roman" w:eastAsia="Times New Roman" w:hAnsi="Times New Roman" w:cs="Times New Roman"/>
          <w:bCs/>
          <w:color w:val="auto"/>
          <w:sz w:val="32"/>
          <w:szCs w:val="32"/>
        </w:rPr>
        <w:t>3</w:t>
      </w:r>
      <w:r w:rsidR="004401A8">
        <w:rPr>
          <w:rFonts w:ascii="Times New Roman" w:eastAsia="Times New Roman" w:hAnsi="Times New Roman" w:cs="Times New Roman"/>
          <w:bCs/>
          <w:color w:val="auto"/>
          <w:sz w:val="32"/>
          <w:szCs w:val="32"/>
        </w:rPr>
        <w:t>4</w:t>
      </w:r>
      <w:r w:rsidR="00301B6A">
        <w:rPr>
          <w:rFonts w:ascii="Times New Roman" w:eastAsia="Times New Roman" w:hAnsi="Times New Roman" w:cs="Times New Roman"/>
          <w:bCs/>
          <w:color w:val="auto"/>
          <w:sz w:val="32"/>
          <w:szCs w:val="32"/>
        </w:rPr>
        <w:t xml:space="preserve"> объект</w:t>
      </w:r>
      <w:r w:rsidR="006B02D9">
        <w:rPr>
          <w:rFonts w:ascii="Times New Roman" w:eastAsia="Times New Roman" w:hAnsi="Times New Roman" w:cs="Times New Roman"/>
          <w:bCs/>
          <w:color w:val="auto"/>
          <w:sz w:val="32"/>
          <w:szCs w:val="32"/>
        </w:rPr>
        <w:t>а</w:t>
      </w:r>
      <w:r w:rsidR="00301B6A">
        <w:rPr>
          <w:rFonts w:ascii="Times New Roman" w:eastAsia="Times New Roman" w:hAnsi="Times New Roman" w:cs="Times New Roman"/>
          <w:bCs/>
          <w:color w:val="auto"/>
          <w:sz w:val="32"/>
          <w:szCs w:val="32"/>
        </w:rPr>
        <w:t xml:space="preserve"> электроэнергетики</w:t>
      </w:r>
      <w:r w:rsidR="00FB503A">
        <w:rPr>
          <w:rFonts w:ascii="Times New Roman" w:eastAsia="Times New Roman" w:hAnsi="Times New Roman" w:cs="Times New Roman"/>
          <w:bCs/>
          <w:color w:val="auto"/>
          <w:sz w:val="32"/>
          <w:szCs w:val="32"/>
        </w:rPr>
        <w:t xml:space="preserve">, а также </w:t>
      </w:r>
      <w:r w:rsidR="000B60E2">
        <w:rPr>
          <w:rFonts w:ascii="Times New Roman" w:eastAsia="Times New Roman" w:hAnsi="Times New Roman" w:cs="Times New Roman"/>
          <w:bCs/>
          <w:color w:val="auto"/>
          <w:sz w:val="32"/>
          <w:szCs w:val="32"/>
        </w:rPr>
        <w:t>около</w:t>
      </w:r>
      <w:r w:rsidR="00FB503A">
        <w:rPr>
          <w:rFonts w:ascii="Times New Roman" w:eastAsia="Times New Roman" w:hAnsi="Times New Roman" w:cs="Times New Roman"/>
          <w:bCs/>
          <w:color w:val="auto"/>
          <w:sz w:val="32"/>
          <w:szCs w:val="32"/>
        </w:rPr>
        <w:t xml:space="preserve"> </w:t>
      </w:r>
      <w:r w:rsidR="006B02D9">
        <w:rPr>
          <w:rFonts w:ascii="Times New Roman" w:eastAsia="Times New Roman" w:hAnsi="Times New Roman" w:cs="Times New Roman"/>
          <w:bCs/>
          <w:color w:val="auto"/>
          <w:sz w:val="32"/>
          <w:szCs w:val="32"/>
        </w:rPr>
        <w:t>12</w:t>
      </w:r>
      <w:r w:rsidR="000B60E2">
        <w:rPr>
          <w:rFonts w:ascii="Times New Roman" w:eastAsia="Times New Roman" w:hAnsi="Times New Roman" w:cs="Times New Roman"/>
          <w:bCs/>
          <w:color w:val="auto"/>
          <w:sz w:val="32"/>
          <w:szCs w:val="32"/>
        </w:rPr>
        <w:t>0</w:t>
      </w:r>
      <w:r w:rsidR="00FB503A">
        <w:rPr>
          <w:rFonts w:ascii="Times New Roman" w:eastAsia="Times New Roman" w:hAnsi="Times New Roman" w:cs="Times New Roman"/>
          <w:bCs/>
          <w:color w:val="auto"/>
          <w:sz w:val="32"/>
          <w:szCs w:val="32"/>
        </w:rPr>
        <w:t xml:space="preserve"> котельных,</w:t>
      </w:r>
      <w:r w:rsidR="00301B6A">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выявлено </w:t>
      </w:r>
      <w:r w:rsidR="004401A8">
        <w:rPr>
          <w:rFonts w:ascii="Times New Roman" w:eastAsia="Times New Roman" w:hAnsi="Times New Roman" w:cs="Times New Roman"/>
          <w:bCs/>
          <w:color w:val="auto"/>
          <w:sz w:val="32"/>
          <w:szCs w:val="32"/>
        </w:rPr>
        <w:t>около</w:t>
      </w:r>
      <w:r w:rsidR="002E215D">
        <w:rPr>
          <w:rFonts w:ascii="Times New Roman" w:eastAsia="Times New Roman" w:hAnsi="Times New Roman" w:cs="Times New Roman"/>
          <w:bCs/>
          <w:color w:val="auto"/>
          <w:sz w:val="32"/>
          <w:szCs w:val="32"/>
        </w:rPr>
        <w:t xml:space="preserve"> </w:t>
      </w:r>
      <w:r w:rsidR="006B02D9">
        <w:rPr>
          <w:rFonts w:ascii="Times New Roman" w:eastAsia="Times New Roman" w:hAnsi="Times New Roman" w:cs="Times New Roman"/>
          <w:bCs/>
          <w:color w:val="auto"/>
          <w:sz w:val="32"/>
          <w:szCs w:val="32"/>
        </w:rPr>
        <w:t>6</w:t>
      </w:r>
      <w:r w:rsidR="004401A8">
        <w:rPr>
          <w:rFonts w:ascii="Times New Roman" w:eastAsia="Times New Roman" w:hAnsi="Times New Roman" w:cs="Times New Roman"/>
          <w:bCs/>
          <w:color w:val="auto"/>
          <w:sz w:val="32"/>
          <w:szCs w:val="32"/>
        </w:rPr>
        <w:t>0</w:t>
      </w:r>
      <w:r w:rsidR="002E215D">
        <w:rPr>
          <w:rFonts w:ascii="Times New Roman" w:eastAsia="Times New Roman" w:hAnsi="Times New Roman" w:cs="Times New Roman"/>
          <w:bCs/>
          <w:color w:val="auto"/>
          <w:sz w:val="32"/>
          <w:szCs w:val="32"/>
        </w:rPr>
        <w:t>0</w:t>
      </w:r>
      <w:r w:rsidR="00301B6A">
        <w:rPr>
          <w:rFonts w:ascii="Times New Roman" w:eastAsia="Times New Roman" w:hAnsi="Times New Roman" w:cs="Times New Roman"/>
          <w:bCs/>
          <w:color w:val="auto"/>
          <w:sz w:val="32"/>
          <w:szCs w:val="32"/>
        </w:rPr>
        <w:t>0</w:t>
      </w:r>
      <w:r w:rsidR="002E215D">
        <w:rPr>
          <w:rFonts w:ascii="Times New Roman" w:eastAsia="Times New Roman" w:hAnsi="Times New Roman" w:cs="Times New Roman"/>
          <w:bCs/>
          <w:color w:val="auto"/>
          <w:sz w:val="32"/>
          <w:szCs w:val="32"/>
        </w:rPr>
        <w:t xml:space="preserve"> нарушений обязательных требований</w:t>
      </w:r>
      <w:r w:rsidR="00BB71A4">
        <w:rPr>
          <w:rFonts w:ascii="Times New Roman" w:eastAsia="Times New Roman" w:hAnsi="Times New Roman" w:cs="Times New Roman"/>
          <w:bCs/>
          <w:color w:val="auto"/>
          <w:sz w:val="32"/>
          <w:szCs w:val="32"/>
        </w:rPr>
        <w:t xml:space="preserve">, к административной ответственности привлечены </w:t>
      </w:r>
      <w:r w:rsidR="006B02D9">
        <w:rPr>
          <w:rFonts w:ascii="Times New Roman" w:eastAsia="Times New Roman" w:hAnsi="Times New Roman" w:cs="Times New Roman"/>
          <w:bCs/>
          <w:color w:val="auto"/>
          <w:sz w:val="32"/>
          <w:szCs w:val="32"/>
        </w:rPr>
        <w:t>83</w:t>
      </w:r>
      <w:r w:rsidR="00BB71A4">
        <w:rPr>
          <w:rFonts w:ascii="Times New Roman" w:eastAsia="Times New Roman" w:hAnsi="Times New Roman" w:cs="Times New Roman"/>
          <w:bCs/>
          <w:color w:val="auto"/>
          <w:sz w:val="32"/>
          <w:szCs w:val="32"/>
        </w:rPr>
        <w:t xml:space="preserve"> должностных и </w:t>
      </w:r>
      <w:r w:rsidR="006B02D9">
        <w:rPr>
          <w:rFonts w:ascii="Times New Roman" w:eastAsia="Times New Roman" w:hAnsi="Times New Roman" w:cs="Times New Roman"/>
          <w:bCs/>
          <w:color w:val="auto"/>
          <w:sz w:val="32"/>
          <w:szCs w:val="32"/>
        </w:rPr>
        <w:t>29</w:t>
      </w:r>
      <w:r w:rsidR="000B60E2">
        <w:rPr>
          <w:rFonts w:ascii="Times New Roman" w:eastAsia="Times New Roman" w:hAnsi="Times New Roman" w:cs="Times New Roman"/>
          <w:bCs/>
          <w:color w:val="auto"/>
          <w:sz w:val="32"/>
          <w:szCs w:val="32"/>
        </w:rPr>
        <w:t xml:space="preserve"> </w:t>
      </w:r>
      <w:r w:rsidR="00BB71A4">
        <w:rPr>
          <w:rFonts w:ascii="Times New Roman" w:eastAsia="Times New Roman" w:hAnsi="Times New Roman" w:cs="Times New Roman"/>
          <w:bCs/>
          <w:color w:val="auto"/>
          <w:sz w:val="32"/>
          <w:szCs w:val="32"/>
        </w:rPr>
        <w:t>юридических лиц</w:t>
      </w:r>
      <w:r w:rsidR="002E215D">
        <w:rPr>
          <w:rFonts w:ascii="Times New Roman" w:eastAsia="Times New Roman" w:hAnsi="Times New Roman" w:cs="Times New Roman"/>
          <w:bCs/>
          <w:color w:val="auto"/>
          <w:sz w:val="32"/>
          <w:szCs w:val="32"/>
        </w:rPr>
        <w:t xml:space="preserve">. </w:t>
      </w:r>
    </w:p>
    <w:p w:rsidR="002E215D" w:rsidRPr="00385FE5" w:rsidRDefault="002E215D" w:rsidP="007E0FCB">
      <w:pPr>
        <w:widowControl w:val="0"/>
        <w:spacing w:line="360" w:lineRule="auto"/>
        <w:ind w:firstLine="567"/>
        <w:jc w:val="both"/>
        <w:rPr>
          <w:rFonts w:ascii="Times New Roman" w:eastAsia="Times New Roman" w:hAnsi="Times New Roman" w:cs="Times New Roman"/>
          <w:bCs/>
          <w:color w:val="auto"/>
          <w:sz w:val="32"/>
          <w:szCs w:val="32"/>
        </w:rPr>
      </w:pPr>
      <w:r w:rsidRPr="00C1179A">
        <w:rPr>
          <w:rFonts w:ascii="Times New Roman" w:eastAsia="Times New Roman" w:hAnsi="Times New Roman" w:cs="Times New Roman"/>
          <w:bCs/>
          <w:color w:val="auto"/>
          <w:sz w:val="32"/>
          <w:szCs w:val="32"/>
        </w:rPr>
        <w:t xml:space="preserve">Отмечу, что </w:t>
      </w:r>
      <w:r w:rsidR="00BB71A4" w:rsidRPr="00C1179A">
        <w:rPr>
          <w:rFonts w:ascii="Times New Roman" w:eastAsia="Times New Roman" w:hAnsi="Times New Roman" w:cs="Times New Roman"/>
          <w:bCs/>
          <w:color w:val="auto"/>
          <w:sz w:val="32"/>
          <w:szCs w:val="32"/>
        </w:rPr>
        <w:t>с</w:t>
      </w:r>
      <w:r w:rsidR="00FB503A" w:rsidRPr="00C1179A">
        <w:rPr>
          <w:rFonts w:ascii="Times New Roman" w:eastAsia="Times New Roman" w:hAnsi="Times New Roman" w:cs="Times New Roman"/>
          <w:bCs/>
          <w:color w:val="auto"/>
          <w:sz w:val="32"/>
          <w:szCs w:val="32"/>
        </w:rPr>
        <w:t xml:space="preserve"> 201</w:t>
      </w:r>
      <w:r w:rsidR="00BB71A4" w:rsidRPr="00C1179A">
        <w:rPr>
          <w:rFonts w:ascii="Times New Roman" w:eastAsia="Times New Roman" w:hAnsi="Times New Roman" w:cs="Times New Roman"/>
          <w:bCs/>
          <w:color w:val="auto"/>
          <w:sz w:val="32"/>
          <w:szCs w:val="32"/>
        </w:rPr>
        <w:t>7</w:t>
      </w:r>
      <w:r w:rsidR="00FB503A" w:rsidRPr="00C1179A">
        <w:rPr>
          <w:rFonts w:ascii="Times New Roman" w:eastAsia="Times New Roman" w:hAnsi="Times New Roman" w:cs="Times New Roman"/>
          <w:bCs/>
          <w:color w:val="auto"/>
          <w:sz w:val="32"/>
          <w:szCs w:val="32"/>
        </w:rPr>
        <w:t xml:space="preserve"> год</w:t>
      </w:r>
      <w:r w:rsidR="000B60E2" w:rsidRPr="00C1179A">
        <w:rPr>
          <w:rFonts w:ascii="Times New Roman" w:eastAsia="Times New Roman" w:hAnsi="Times New Roman" w:cs="Times New Roman"/>
          <w:bCs/>
          <w:color w:val="auto"/>
          <w:sz w:val="32"/>
          <w:szCs w:val="32"/>
        </w:rPr>
        <w:t xml:space="preserve">а </w:t>
      </w:r>
      <w:r w:rsidRPr="00C1179A">
        <w:rPr>
          <w:rFonts w:ascii="Times New Roman" w:eastAsia="Times New Roman" w:hAnsi="Times New Roman" w:cs="Times New Roman"/>
          <w:bCs/>
          <w:color w:val="auto"/>
          <w:sz w:val="32"/>
          <w:szCs w:val="32"/>
        </w:rPr>
        <w:t xml:space="preserve">существенно укрепилось </w:t>
      </w:r>
      <w:r w:rsidRPr="00C1179A">
        <w:rPr>
          <w:rFonts w:ascii="Times New Roman" w:eastAsia="Times New Roman" w:hAnsi="Times New Roman" w:cs="Times New Roman"/>
          <w:b/>
          <w:bCs/>
          <w:color w:val="auto"/>
          <w:sz w:val="32"/>
          <w:szCs w:val="32"/>
        </w:rPr>
        <w:t xml:space="preserve">взаимодействие </w:t>
      </w:r>
      <w:r w:rsidRPr="00C1179A">
        <w:rPr>
          <w:rFonts w:ascii="Times New Roman" w:eastAsia="Times New Roman" w:hAnsi="Times New Roman" w:cs="Times New Roman"/>
          <w:bCs/>
          <w:color w:val="auto"/>
          <w:sz w:val="32"/>
          <w:szCs w:val="32"/>
        </w:rPr>
        <w:t>Центрального управления Ростехнадзора</w:t>
      </w:r>
      <w:r w:rsidRPr="00C1179A">
        <w:rPr>
          <w:rFonts w:ascii="Times New Roman" w:eastAsia="Times New Roman" w:hAnsi="Times New Roman" w:cs="Times New Roman"/>
          <w:b/>
          <w:bCs/>
          <w:color w:val="auto"/>
          <w:sz w:val="32"/>
          <w:szCs w:val="32"/>
        </w:rPr>
        <w:t xml:space="preserve"> с органами</w:t>
      </w:r>
      <w:r w:rsidRPr="00C1179A">
        <w:rPr>
          <w:rFonts w:ascii="Times New Roman" w:eastAsia="Times New Roman" w:hAnsi="Times New Roman" w:cs="Times New Roman"/>
          <w:bCs/>
          <w:color w:val="auto"/>
          <w:sz w:val="32"/>
          <w:szCs w:val="32"/>
        </w:rPr>
        <w:t xml:space="preserve"> исполнительной власти по вопросам подготовки и прохождения осенне-зимнего периода. </w:t>
      </w:r>
      <w:r w:rsidRPr="00385FE5">
        <w:rPr>
          <w:rFonts w:ascii="Times New Roman" w:eastAsia="Times New Roman" w:hAnsi="Times New Roman" w:cs="Times New Roman"/>
          <w:bCs/>
          <w:color w:val="auto"/>
          <w:sz w:val="32"/>
          <w:szCs w:val="32"/>
        </w:rPr>
        <w:t xml:space="preserve">В частности, в </w:t>
      </w:r>
      <w:r w:rsidR="006B02D9" w:rsidRPr="00385FE5">
        <w:rPr>
          <w:rFonts w:ascii="Times New Roman" w:eastAsia="Times New Roman" w:hAnsi="Times New Roman" w:cs="Times New Roman"/>
          <w:bCs/>
          <w:color w:val="auto"/>
          <w:sz w:val="32"/>
          <w:szCs w:val="32"/>
        </w:rPr>
        <w:t>Твер</w:t>
      </w:r>
      <w:r w:rsidR="004401A8" w:rsidRPr="00385FE5">
        <w:rPr>
          <w:rFonts w:ascii="Times New Roman" w:eastAsia="Times New Roman" w:hAnsi="Times New Roman" w:cs="Times New Roman"/>
          <w:bCs/>
          <w:color w:val="auto"/>
          <w:sz w:val="32"/>
          <w:szCs w:val="32"/>
        </w:rPr>
        <w:t>с</w:t>
      </w:r>
      <w:r w:rsidR="00FB503A" w:rsidRPr="00385FE5">
        <w:rPr>
          <w:rFonts w:ascii="Times New Roman" w:eastAsia="Times New Roman" w:hAnsi="Times New Roman" w:cs="Times New Roman"/>
          <w:bCs/>
          <w:color w:val="auto"/>
          <w:sz w:val="32"/>
          <w:szCs w:val="32"/>
        </w:rPr>
        <w:t>кой</w:t>
      </w:r>
      <w:r w:rsidRPr="00385FE5">
        <w:rPr>
          <w:rFonts w:ascii="Times New Roman" w:eastAsia="Times New Roman" w:hAnsi="Times New Roman" w:cs="Times New Roman"/>
          <w:bCs/>
          <w:color w:val="auto"/>
          <w:sz w:val="32"/>
          <w:szCs w:val="32"/>
        </w:rPr>
        <w:t xml:space="preserve"> област</w:t>
      </w:r>
      <w:r w:rsidR="006B02D9" w:rsidRPr="00385FE5">
        <w:rPr>
          <w:rFonts w:ascii="Times New Roman" w:eastAsia="Times New Roman" w:hAnsi="Times New Roman" w:cs="Times New Roman"/>
          <w:bCs/>
          <w:color w:val="auto"/>
          <w:sz w:val="32"/>
          <w:szCs w:val="32"/>
        </w:rPr>
        <w:t>и</w:t>
      </w:r>
      <w:r w:rsidRPr="00385FE5">
        <w:rPr>
          <w:rFonts w:ascii="Times New Roman" w:eastAsia="Times New Roman" w:hAnsi="Times New Roman" w:cs="Times New Roman"/>
          <w:bCs/>
          <w:color w:val="auto"/>
          <w:sz w:val="32"/>
          <w:szCs w:val="32"/>
        </w:rPr>
        <w:t xml:space="preserve"> в целях осуществления Концепции открытости федеральных органов исполнительной власти,  обеспечения прозрачности действий, </w:t>
      </w:r>
      <w:r w:rsidR="006B02D9" w:rsidRPr="00385FE5">
        <w:rPr>
          <w:rFonts w:ascii="Times New Roman" w:eastAsia="Times New Roman" w:hAnsi="Times New Roman" w:cs="Times New Roman"/>
          <w:bCs/>
          <w:color w:val="auto"/>
          <w:sz w:val="32"/>
          <w:szCs w:val="32"/>
        </w:rPr>
        <w:t xml:space="preserve">была </w:t>
      </w:r>
      <w:r w:rsidRPr="00385FE5">
        <w:rPr>
          <w:rFonts w:ascii="Times New Roman" w:eastAsia="Times New Roman" w:hAnsi="Times New Roman" w:cs="Times New Roman"/>
          <w:bCs/>
          <w:color w:val="auto"/>
          <w:sz w:val="32"/>
          <w:szCs w:val="32"/>
        </w:rPr>
        <w:t xml:space="preserve">организована </w:t>
      </w:r>
      <w:r w:rsidRPr="00385FE5">
        <w:rPr>
          <w:rFonts w:ascii="Times New Roman" w:eastAsia="Times New Roman" w:hAnsi="Times New Roman" w:cs="Times New Roman"/>
          <w:b/>
          <w:bCs/>
          <w:color w:val="auto"/>
          <w:sz w:val="32"/>
          <w:szCs w:val="32"/>
        </w:rPr>
        <w:t>очная</w:t>
      </w:r>
      <w:r w:rsidRPr="00385FE5">
        <w:rPr>
          <w:rFonts w:ascii="Times New Roman" w:eastAsia="Times New Roman" w:hAnsi="Times New Roman" w:cs="Times New Roman"/>
          <w:bCs/>
          <w:color w:val="auto"/>
          <w:sz w:val="32"/>
          <w:szCs w:val="32"/>
        </w:rPr>
        <w:t xml:space="preserve"> работа </w:t>
      </w:r>
      <w:r w:rsidRPr="00385FE5">
        <w:rPr>
          <w:rFonts w:ascii="Times New Roman" w:eastAsia="Times New Roman" w:hAnsi="Times New Roman" w:cs="Times New Roman"/>
          <w:b/>
          <w:bCs/>
          <w:color w:val="auto"/>
          <w:sz w:val="32"/>
          <w:szCs w:val="32"/>
        </w:rPr>
        <w:t xml:space="preserve">Комиссии по оценке готовности к отопительному периоду муниципальных образований, </w:t>
      </w:r>
      <w:r w:rsidRPr="00385FE5">
        <w:rPr>
          <w:rFonts w:ascii="Times New Roman" w:eastAsia="Times New Roman" w:hAnsi="Times New Roman" w:cs="Times New Roman"/>
          <w:bCs/>
          <w:color w:val="auto"/>
          <w:sz w:val="32"/>
          <w:szCs w:val="32"/>
        </w:rPr>
        <w:t>на которой</w:t>
      </w:r>
      <w:r w:rsidRPr="00385FE5">
        <w:rPr>
          <w:rFonts w:ascii="Times New Roman" w:eastAsia="Times New Roman" w:hAnsi="Times New Roman" w:cs="Times New Roman"/>
          <w:b/>
          <w:bCs/>
          <w:color w:val="auto"/>
          <w:sz w:val="32"/>
          <w:szCs w:val="32"/>
        </w:rPr>
        <w:t xml:space="preserve"> </w:t>
      </w:r>
      <w:r w:rsidRPr="00385FE5">
        <w:rPr>
          <w:rFonts w:ascii="Times New Roman" w:eastAsia="Times New Roman" w:hAnsi="Times New Roman" w:cs="Times New Roman"/>
          <w:bCs/>
          <w:color w:val="auto"/>
          <w:sz w:val="32"/>
          <w:szCs w:val="32"/>
        </w:rPr>
        <w:t xml:space="preserve">заместитель руководителя, начальник профильного отдела и государственные инспектора совместно с </w:t>
      </w:r>
      <w:r w:rsidR="004401A8" w:rsidRPr="00385FE5">
        <w:rPr>
          <w:rFonts w:ascii="Times New Roman" w:eastAsia="Times New Roman" w:hAnsi="Times New Roman" w:cs="Times New Roman"/>
          <w:bCs/>
          <w:color w:val="auto"/>
          <w:sz w:val="32"/>
          <w:szCs w:val="32"/>
        </w:rPr>
        <w:t>представителями</w:t>
      </w:r>
      <w:r w:rsidR="00BB71A4" w:rsidRPr="00385FE5">
        <w:rPr>
          <w:rFonts w:ascii="Times New Roman" w:eastAsia="Times New Roman" w:hAnsi="Times New Roman" w:cs="Times New Roman"/>
          <w:bCs/>
          <w:color w:val="auto"/>
          <w:sz w:val="32"/>
          <w:szCs w:val="32"/>
        </w:rPr>
        <w:t xml:space="preserve"> </w:t>
      </w:r>
      <w:r w:rsidR="00745D4D" w:rsidRPr="00745D4D">
        <w:rPr>
          <w:rFonts w:ascii="Times New Roman" w:eastAsia="Times New Roman" w:hAnsi="Times New Roman" w:cs="Times New Roman"/>
          <w:bCs/>
          <w:color w:val="auto"/>
          <w:sz w:val="32"/>
          <w:szCs w:val="32"/>
        </w:rPr>
        <w:t>Министерства</w:t>
      </w:r>
      <w:r w:rsidR="00BB71A4" w:rsidRPr="00745D4D">
        <w:rPr>
          <w:rFonts w:ascii="Times New Roman" w:eastAsia="Times New Roman" w:hAnsi="Times New Roman" w:cs="Times New Roman"/>
          <w:bCs/>
          <w:color w:val="auto"/>
          <w:sz w:val="32"/>
          <w:szCs w:val="32"/>
        </w:rPr>
        <w:t xml:space="preserve"> ЖКХ</w:t>
      </w:r>
      <w:r w:rsidR="00BB71A4" w:rsidRPr="00385FE5">
        <w:rPr>
          <w:rFonts w:ascii="Times New Roman" w:eastAsia="Times New Roman" w:hAnsi="Times New Roman" w:cs="Times New Roman"/>
          <w:bCs/>
          <w:color w:val="FF0000"/>
          <w:sz w:val="32"/>
          <w:szCs w:val="32"/>
        </w:rPr>
        <w:t xml:space="preserve"> </w:t>
      </w:r>
      <w:r w:rsidR="006B02D9" w:rsidRPr="00385FE5">
        <w:rPr>
          <w:rFonts w:ascii="Times New Roman" w:eastAsia="Times New Roman" w:hAnsi="Times New Roman" w:cs="Times New Roman"/>
          <w:bCs/>
          <w:color w:val="auto"/>
          <w:sz w:val="32"/>
          <w:szCs w:val="32"/>
        </w:rPr>
        <w:t>Твер</w:t>
      </w:r>
      <w:r w:rsidR="004401A8" w:rsidRPr="00385FE5">
        <w:rPr>
          <w:rFonts w:ascii="Times New Roman" w:eastAsia="Times New Roman" w:hAnsi="Times New Roman" w:cs="Times New Roman"/>
          <w:bCs/>
          <w:color w:val="auto"/>
          <w:sz w:val="32"/>
          <w:szCs w:val="32"/>
        </w:rPr>
        <w:t xml:space="preserve">ской </w:t>
      </w:r>
      <w:r w:rsidR="00BB71A4" w:rsidRPr="00385FE5">
        <w:rPr>
          <w:rFonts w:ascii="Times New Roman" w:eastAsia="Times New Roman" w:hAnsi="Times New Roman" w:cs="Times New Roman"/>
          <w:bCs/>
          <w:color w:val="auto"/>
          <w:sz w:val="32"/>
          <w:szCs w:val="32"/>
        </w:rPr>
        <w:t>области</w:t>
      </w:r>
      <w:r w:rsidRPr="00385FE5">
        <w:rPr>
          <w:rFonts w:ascii="Times New Roman" w:eastAsia="Times New Roman" w:hAnsi="Times New Roman" w:cs="Times New Roman"/>
          <w:bCs/>
          <w:color w:val="auto"/>
          <w:sz w:val="32"/>
          <w:szCs w:val="32"/>
        </w:rPr>
        <w:t xml:space="preserve"> объективно, в конструктивном диалоге давали оценку их готовности, оперативно  снимали  спорные вопросы, а также принимали решение о готовности/не готовности муниципального образования.</w:t>
      </w:r>
    </w:p>
    <w:p w:rsidR="00614572" w:rsidRPr="002B7408" w:rsidRDefault="00614572" w:rsidP="00614572">
      <w:pPr>
        <w:widowControl w:val="0"/>
        <w:spacing w:line="360" w:lineRule="auto"/>
        <w:ind w:firstLine="567"/>
        <w:jc w:val="center"/>
        <w:rPr>
          <w:rFonts w:ascii="Times New Roman" w:eastAsia="Times New Roman" w:hAnsi="Times New Roman" w:cs="Times New Roman"/>
          <w:bCs/>
          <w:color w:val="808080" w:themeColor="background1" w:themeShade="80"/>
          <w:sz w:val="32"/>
          <w:szCs w:val="32"/>
        </w:rPr>
      </w:pPr>
    </w:p>
    <w:p w:rsidR="00D17590" w:rsidRPr="002B7408" w:rsidRDefault="00D17590" w:rsidP="007E0FCB">
      <w:pPr>
        <w:widowControl w:val="0"/>
        <w:spacing w:line="360" w:lineRule="auto"/>
        <w:ind w:firstLine="567"/>
        <w:jc w:val="both"/>
        <w:rPr>
          <w:rFonts w:ascii="Times New Roman" w:eastAsia="Times New Roman" w:hAnsi="Times New Roman" w:cs="Times New Roman"/>
          <w:bCs/>
          <w:color w:val="808080" w:themeColor="background1" w:themeShade="80"/>
          <w:sz w:val="32"/>
          <w:szCs w:val="32"/>
        </w:rPr>
      </w:pPr>
      <w:r w:rsidRPr="002B7408">
        <w:rPr>
          <w:rFonts w:ascii="Times New Roman" w:eastAsia="Times New Roman" w:hAnsi="Times New Roman" w:cs="Times New Roman"/>
          <w:bCs/>
          <w:color w:val="808080" w:themeColor="background1" w:themeShade="80"/>
          <w:sz w:val="32"/>
          <w:szCs w:val="32"/>
        </w:rPr>
        <w:t xml:space="preserve">Анализируя данные, </w:t>
      </w:r>
      <w:r w:rsidR="00614572" w:rsidRPr="002B7408">
        <w:rPr>
          <w:rFonts w:ascii="Times New Roman" w:eastAsia="Times New Roman" w:hAnsi="Times New Roman" w:cs="Times New Roman"/>
          <w:bCs/>
          <w:color w:val="808080" w:themeColor="background1" w:themeShade="80"/>
          <w:sz w:val="32"/>
          <w:szCs w:val="32"/>
        </w:rPr>
        <w:t xml:space="preserve">представленные на слайде, </w:t>
      </w:r>
      <w:r w:rsidRPr="002B7408">
        <w:rPr>
          <w:rFonts w:ascii="Times New Roman" w:eastAsia="Times New Roman" w:hAnsi="Times New Roman" w:cs="Times New Roman"/>
          <w:bCs/>
          <w:color w:val="808080" w:themeColor="background1" w:themeShade="80"/>
          <w:sz w:val="32"/>
          <w:szCs w:val="32"/>
        </w:rPr>
        <w:t xml:space="preserve">можно отметить </w:t>
      </w:r>
      <w:r w:rsidR="00BB71A4" w:rsidRPr="002B7408">
        <w:rPr>
          <w:rFonts w:ascii="Times New Roman" w:eastAsia="Times New Roman" w:hAnsi="Times New Roman" w:cs="Times New Roman"/>
          <w:bCs/>
          <w:color w:val="808080" w:themeColor="background1" w:themeShade="80"/>
          <w:sz w:val="32"/>
          <w:szCs w:val="32"/>
        </w:rPr>
        <w:t xml:space="preserve">эффективность очных комиссий – это </w:t>
      </w:r>
      <w:r w:rsidRPr="002B7408">
        <w:rPr>
          <w:rFonts w:ascii="Times New Roman" w:eastAsia="Times New Roman" w:hAnsi="Times New Roman" w:cs="Times New Roman"/>
          <w:bCs/>
          <w:color w:val="808080" w:themeColor="background1" w:themeShade="80"/>
          <w:sz w:val="32"/>
          <w:szCs w:val="32"/>
        </w:rPr>
        <w:t xml:space="preserve">увеличение процента готовности муниципальных образований </w:t>
      </w:r>
      <w:r w:rsidR="00915257" w:rsidRPr="002B7408">
        <w:rPr>
          <w:rFonts w:ascii="Times New Roman" w:eastAsia="Times New Roman" w:hAnsi="Times New Roman" w:cs="Times New Roman"/>
          <w:bCs/>
          <w:color w:val="808080" w:themeColor="background1" w:themeShade="80"/>
          <w:sz w:val="32"/>
          <w:szCs w:val="32"/>
        </w:rPr>
        <w:t>к</w:t>
      </w:r>
      <w:r w:rsidR="007E7BE2" w:rsidRPr="002B7408">
        <w:rPr>
          <w:rFonts w:ascii="Times New Roman" w:eastAsia="Times New Roman" w:hAnsi="Times New Roman" w:cs="Times New Roman"/>
          <w:bCs/>
          <w:color w:val="808080" w:themeColor="background1" w:themeShade="80"/>
          <w:sz w:val="32"/>
          <w:szCs w:val="32"/>
        </w:rPr>
        <w:t xml:space="preserve"> прохождению осенне-зимнего периода</w:t>
      </w:r>
      <w:r w:rsidRPr="002B7408">
        <w:rPr>
          <w:rFonts w:ascii="Times New Roman" w:eastAsia="Times New Roman" w:hAnsi="Times New Roman" w:cs="Times New Roman"/>
          <w:bCs/>
          <w:color w:val="808080" w:themeColor="background1" w:themeShade="80"/>
          <w:sz w:val="32"/>
          <w:szCs w:val="32"/>
        </w:rPr>
        <w:t xml:space="preserve"> 201</w:t>
      </w:r>
      <w:r w:rsidR="00BB71A4" w:rsidRPr="002B7408">
        <w:rPr>
          <w:rFonts w:ascii="Times New Roman" w:eastAsia="Times New Roman" w:hAnsi="Times New Roman" w:cs="Times New Roman"/>
          <w:bCs/>
          <w:color w:val="808080" w:themeColor="background1" w:themeShade="80"/>
          <w:sz w:val="32"/>
          <w:szCs w:val="32"/>
        </w:rPr>
        <w:t>8</w:t>
      </w:r>
      <w:r w:rsidRPr="002B7408">
        <w:rPr>
          <w:rFonts w:ascii="Times New Roman" w:eastAsia="Times New Roman" w:hAnsi="Times New Roman" w:cs="Times New Roman"/>
          <w:bCs/>
          <w:color w:val="808080" w:themeColor="background1" w:themeShade="80"/>
          <w:sz w:val="32"/>
          <w:szCs w:val="32"/>
        </w:rPr>
        <w:t>-201</w:t>
      </w:r>
      <w:r w:rsidR="00BB71A4" w:rsidRPr="002B7408">
        <w:rPr>
          <w:rFonts w:ascii="Times New Roman" w:eastAsia="Times New Roman" w:hAnsi="Times New Roman" w:cs="Times New Roman"/>
          <w:bCs/>
          <w:color w:val="808080" w:themeColor="background1" w:themeShade="80"/>
          <w:sz w:val="32"/>
          <w:szCs w:val="32"/>
        </w:rPr>
        <w:t>9</w:t>
      </w:r>
      <w:r w:rsidRPr="002B7408">
        <w:rPr>
          <w:rFonts w:ascii="Times New Roman" w:eastAsia="Times New Roman" w:hAnsi="Times New Roman" w:cs="Times New Roman"/>
          <w:bCs/>
          <w:color w:val="808080" w:themeColor="background1" w:themeShade="80"/>
          <w:sz w:val="32"/>
          <w:szCs w:val="32"/>
        </w:rPr>
        <w:t xml:space="preserve"> </w:t>
      </w:r>
      <w:r w:rsidR="00B27FBE" w:rsidRPr="002B7408">
        <w:rPr>
          <w:rFonts w:ascii="Times New Roman" w:eastAsia="Times New Roman" w:hAnsi="Times New Roman" w:cs="Times New Roman"/>
          <w:bCs/>
          <w:color w:val="808080" w:themeColor="background1" w:themeShade="80"/>
          <w:sz w:val="32"/>
          <w:szCs w:val="32"/>
        </w:rPr>
        <w:t xml:space="preserve">годов </w:t>
      </w:r>
      <w:r w:rsidRPr="002B7408">
        <w:rPr>
          <w:rFonts w:ascii="Times New Roman" w:eastAsia="Times New Roman" w:hAnsi="Times New Roman" w:cs="Times New Roman"/>
          <w:bCs/>
          <w:color w:val="808080" w:themeColor="background1" w:themeShade="80"/>
          <w:sz w:val="32"/>
          <w:szCs w:val="32"/>
        </w:rPr>
        <w:t xml:space="preserve">по сравнению с </w:t>
      </w:r>
      <w:r w:rsidR="007E7BE2" w:rsidRPr="002B7408">
        <w:rPr>
          <w:rFonts w:ascii="Times New Roman" w:eastAsia="Times New Roman" w:hAnsi="Times New Roman" w:cs="Times New Roman"/>
          <w:bCs/>
          <w:color w:val="808080" w:themeColor="background1" w:themeShade="80"/>
          <w:sz w:val="32"/>
          <w:szCs w:val="32"/>
        </w:rPr>
        <w:t xml:space="preserve">ОЗП </w:t>
      </w:r>
      <w:r w:rsidR="00BB71A4" w:rsidRPr="002B7408">
        <w:rPr>
          <w:rFonts w:ascii="Times New Roman" w:eastAsia="Times New Roman" w:hAnsi="Times New Roman" w:cs="Times New Roman"/>
          <w:bCs/>
          <w:color w:val="808080" w:themeColor="background1" w:themeShade="80"/>
          <w:sz w:val="32"/>
          <w:szCs w:val="32"/>
        </w:rPr>
        <w:t xml:space="preserve">2017-2018 </w:t>
      </w:r>
      <w:r w:rsidRPr="002B7408">
        <w:rPr>
          <w:rFonts w:ascii="Times New Roman" w:eastAsia="Times New Roman" w:hAnsi="Times New Roman" w:cs="Times New Roman"/>
          <w:bCs/>
          <w:color w:val="808080" w:themeColor="background1" w:themeShade="80"/>
          <w:sz w:val="32"/>
          <w:szCs w:val="32"/>
        </w:rPr>
        <w:t>год</w:t>
      </w:r>
      <w:r w:rsidR="007E7BE2" w:rsidRPr="002B7408">
        <w:rPr>
          <w:rFonts w:ascii="Times New Roman" w:eastAsia="Times New Roman" w:hAnsi="Times New Roman" w:cs="Times New Roman"/>
          <w:bCs/>
          <w:color w:val="808080" w:themeColor="background1" w:themeShade="80"/>
          <w:sz w:val="32"/>
          <w:szCs w:val="32"/>
        </w:rPr>
        <w:t>ов</w:t>
      </w:r>
      <w:r w:rsidRPr="002B7408">
        <w:rPr>
          <w:rFonts w:ascii="Times New Roman" w:eastAsia="Times New Roman" w:hAnsi="Times New Roman" w:cs="Times New Roman"/>
          <w:bCs/>
          <w:color w:val="808080" w:themeColor="background1" w:themeShade="80"/>
          <w:sz w:val="32"/>
          <w:szCs w:val="32"/>
        </w:rPr>
        <w:t>.</w:t>
      </w:r>
    </w:p>
    <w:p w:rsidR="002E215D" w:rsidRPr="00385FE5" w:rsidRDefault="00BB71A4" w:rsidP="00BB71A4">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 xml:space="preserve">По итогам работы из </w:t>
      </w:r>
      <w:r w:rsidR="00915257" w:rsidRPr="00385FE5">
        <w:rPr>
          <w:rFonts w:ascii="Times New Roman" w:eastAsia="Times New Roman" w:hAnsi="Times New Roman" w:cs="Times New Roman"/>
          <w:bCs/>
          <w:color w:val="auto"/>
          <w:sz w:val="32"/>
          <w:szCs w:val="32"/>
        </w:rPr>
        <w:t>57</w:t>
      </w:r>
      <w:r w:rsidRPr="00385FE5">
        <w:rPr>
          <w:rFonts w:ascii="Times New Roman" w:eastAsia="Times New Roman" w:hAnsi="Times New Roman" w:cs="Times New Roman"/>
          <w:bCs/>
          <w:color w:val="auto"/>
          <w:sz w:val="32"/>
          <w:szCs w:val="32"/>
        </w:rPr>
        <w:t xml:space="preserve"> муниципальных образований </w:t>
      </w:r>
      <w:r w:rsidR="00915257" w:rsidRPr="00385FE5">
        <w:rPr>
          <w:rFonts w:ascii="Times New Roman" w:eastAsia="Times New Roman" w:hAnsi="Times New Roman" w:cs="Times New Roman"/>
          <w:bCs/>
          <w:color w:val="auto"/>
          <w:sz w:val="32"/>
          <w:szCs w:val="32"/>
        </w:rPr>
        <w:t>Твер</w:t>
      </w:r>
      <w:r w:rsidR="00805853" w:rsidRPr="00385FE5">
        <w:rPr>
          <w:rFonts w:ascii="Times New Roman" w:eastAsia="Times New Roman" w:hAnsi="Times New Roman" w:cs="Times New Roman"/>
          <w:bCs/>
          <w:color w:val="auto"/>
          <w:sz w:val="32"/>
          <w:szCs w:val="32"/>
        </w:rPr>
        <w:t xml:space="preserve">ской области  </w:t>
      </w:r>
      <w:r w:rsidRPr="00385FE5">
        <w:rPr>
          <w:rFonts w:ascii="Times New Roman" w:eastAsia="Times New Roman" w:hAnsi="Times New Roman" w:cs="Times New Roman"/>
          <w:bCs/>
          <w:color w:val="auto"/>
          <w:sz w:val="32"/>
          <w:szCs w:val="32"/>
        </w:rPr>
        <w:t xml:space="preserve">получили паспорта готовности к отопительному периоду </w:t>
      </w:r>
      <w:r w:rsidR="00915257" w:rsidRPr="00385FE5">
        <w:rPr>
          <w:rFonts w:ascii="Times New Roman" w:eastAsia="Times New Roman" w:hAnsi="Times New Roman" w:cs="Times New Roman"/>
          <w:bCs/>
          <w:color w:val="auto"/>
          <w:sz w:val="32"/>
          <w:szCs w:val="32"/>
        </w:rPr>
        <w:t>40</w:t>
      </w:r>
      <w:r w:rsidRPr="00385FE5">
        <w:rPr>
          <w:rFonts w:ascii="Times New Roman" w:eastAsia="Times New Roman" w:hAnsi="Times New Roman" w:cs="Times New Roman"/>
          <w:bCs/>
          <w:color w:val="auto"/>
          <w:sz w:val="32"/>
          <w:szCs w:val="32"/>
        </w:rPr>
        <w:t xml:space="preserve">, что составляет </w:t>
      </w:r>
      <w:r w:rsidR="00915257" w:rsidRPr="00385FE5">
        <w:rPr>
          <w:rFonts w:ascii="Times New Roman" w:eastAsia="Times New Roman" w:hAnsi="Times New Roman" w:cs="Times New Roman"/>
          <w:bCs/>
          <w:color w:val="auto"/>
          <w:sz w:val="32"/>
          <w:szCs w:val="32"/>
        </w:rPr>
        <w:t>70</w:t>
      </w:r>
      <w:r w:rsidRPr="00385FE5">
        <w:rPr>
          <w:rFonts w:ascii="Times New Roman" w:eastAsia="Times New Roman" w:hAnsi="Times New Roman" w:cs="Times New Roman"/>
          <w:bCs/>
          <w:color w:val="auto"/>
          <w:sz w:val="32"/>
          <w:szCs w:val="32"/>
        </w:rPr>
        <w:t>%.</w:t>
      </w:r>
    </w:p>
    <w:p w:rsidR="000845B4" w:rsidRPr="00385FE5" w:rsidRDefault="000845B4" w:rsidP="00BB71A4">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 xml:space="preserve">К основным причинам неготовности муниципальных образований </w:t>
      </w:r>
      <w:r w:rsidRPr="00385FE5">
        <w:rPr>
          <w:rFonts w:ascii="Times New Roman" w:eastAsia="Times New Roman" w:hAnsi="Times New Roman" w:cs="Times New Roman"/>
          <w:bCs/>
          <w:color w:val="auto"/>
          <w:sz w:val="32"/>
          <w:szCs w:val="32"/>
        </w:rPr>
        <w:lastRenderedPageBreak/>
        <w:t>можно отнести нарушение порядка проведения оценки готовности теплоснабжающих и теплосетевых организаций внутри муниципального образования.</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В свою очередь неготовность теплосетевых и теплоснабжающих организаций связана:</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С несвоевременным проведением работ по диагностированию и ремонту;</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С отсутствием продления срока эксплуатации теплоэнергетического оборудования;</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С отсутствием режимно-наладочных испытаний, а также с отсутствием нормативных запасов резервного топлива в котельных.</w:t>
      </w:r>
    </w:p>
    <w:p w:rsidR="00614572" w:rsidRDefault="00614572" w:rsidP="00614572">
      <w:pPr>
        <w:widowControl w:val="0"/>
        <w:spacing w:line="360" w:lineRule="auto"/>
        <w:jc w:val="center"/>
        <w:rPr>
          <w:rFonts w:ascii="Times New Roman" w:eastAsia="Times New Roman" w:hAnsi="Times New Roman" w:cs="Times New Roman"/>
          <w:bCs/>
          <w:color w:val="auto"/>
          <w:sz w:val="32"/>
          <w:szCs w:val="32"/>
        </w:rPr>
      </w:pPr>
    </w:p>
    <w:p w:rsidR="00204243" w:rsidRDefault="00837547"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Отдельно остановлюсь на вопросе согласовани</w:t>
      </w:r>
      <w:r w:rsidR="00966BD5">
        <w:rPr>
          <w:rFonts w:ascii="Times New Roman" w:eastAsia="Times New Roman" w:hAnsi="Times New Roman" w:cs="Times New Roman"/>
          <w:bCs/>
          <w:color w:val="auto"/>
          <w:sz w:val="32"/>
          <w:szCs w:val="32"/>
        </w:rPr>
        <w:t>я</w:t>
      </w:r>
      <w:r>
        <w:rPr>
          <w:rFonts w:ascii="Times New Roman" w:eastAsia="Times New Roman" w:hAnsi="Times New Roman" w:cs="Times New Roman"/>
          <w:bCs/>
          <w:color w:val="auto"/>
          <w:sz w:val="32"/>
          <w:szCs w:val="32"/>
        </w:rPr>
        <w:t xml:space="preserve"> </w:t>
      </w:r>
      <w:r w:rsidR="000F4AA1">
        <w:rPr>
          <w:rFonts w:ascii="Times New Roman" w:eastAsia="Times New Roman" w:hAnsi="Times New Roman" w:cs="Times New Roman"/>
          <w:bCs/>
          <w:color w:val="auto"/>
          <w:sz w:val="32"/>
          <w:szCs w:val="32"/>
        </w:rPr>
        <w:t>до 2022 года</w:t>
      </w:r>
      <w:r w:rsidR="000F4AA1" w:rsidRPr="00837547">
        <w:rPr>
          <w:rFonts w:ascii="Times New Roman" w:eastAsia="Times New Roman" w:hAnsi="Times New Roman" w:cs="Times New Roman"/>
          <w:bCs/>
          <w:color w:val="auto"/>
          <w:sz w:val="32"/>
          <w:szCs w:val="32"/>
        </w:rPr>
        <w:t xml:space="preserve"> </w:t>
      </w:r>
      <w:r w:rsidRPr="00837547">
        <w:rPr>
          <w:rFonts w:ascii="Times New Roman" w:eastAsia="Times New Roman" w:hAnsi="Times New Roman" w:cs="Times New Roman"/>
          <w:bCs/>
          <w:color w:val="auto"/>
          <w:sz w:val="32"/>
          <w:szCs w:val="32"/>
        </w:rPr>
        <w:t>охранных зон объектов электросетевого хозяйства</w:t>
      </w:r>
      <w:r>
        <w:rPr>
          <w:rFonts w:ascii="Times New Roman" w:eastAsia="Times New Roman" w:hAnsi="Times New Roman" w:cs="Times New Roman"/>
          <w:bCs/>
          <w:color w:val="auto"/>
          <w:sz w:val="32"/>
          <w:szCs w:val="32"/>
        </w:rPr>
        <w:t xml:space="preserve">. </w:t>
      </w:r>
    </w:p>
    <w:p w:rsidR="00837547" w:rsidRDefault="00837547" w:rsidP="00837547">
      <w:pPr>
        <w:widowControl w:val="0"/>
        <w:spacing w:line="360" w:lineRule="auto"/>
        <w:ind w:firstLine="567"/>
        <w:jc w:val="both"/>
        <w:rPr>
          <w:rFonts w:ascii="Times New Roman" w:eastAsia="Times New Roman" w:hAnsi="Times New Roman" w:cs="Times New Roman"/>
          <w:bCs/>
          <w:color w:val="auto"/>
          <w:sz w:val="32"/>
          <w:szCs w:val="32"/>
        </w:rPr>
      </w:pPr>
      <w:r w:rsidRPr="00837547">
        <w:rPr>
          <w:rFonts w:ascii="Times New Roman" w:eastAsia="Times New Roman" w:hAnsi="Times New Roman" w:cs="Times New Roman"/>
          <w:bCs/>
          <w:color w:val="auto"/>
          <w:sz w:val="32"/>
          <w:szCs w:val="32"/>
        </w:rPr>
        <w:t xml:space="preserve">Анализ работы </w:t>
      </w:r>
      <w:r>
        <w:rPr>
          <w:rFonts w:ascii="Times New Roman" w:eastAsia="Times New Roman" w:hAnsi="Times New Roman" w:cs="Times New Roman"/>
          <w:bCs/>
          <w:color w:val="auto"/>
          <w:sz w:val="32"/>
          <w:szCs w:val="32"/>
        </w:rPr>
        <w:t>по данному направлению</w:t>
      </w:r>
      <w:r w:rsidRPr="00837547">
        <w:rPr>
          <w:rFonts w:ascii="Times New Roman" w:eastAsia="Times New Roman" w:hAnsi="Times New Roman" w:cs="Times New Roman"/>
          <w:bCs/>
          <w:color w:val="auto"/>
          <w:sz w:val="32"/>
          <w:szCs w:val="32"/>
        </w:rPr>
        <w:t xml:space="preserve"> показал, что если установление охранных зон объектов </w:t>
      </w:r>
      <w:r w:rsidRPr="00837547">
        <w:rPr>
          <w:rFonts w:ascii="Times New Roman" w:eastAsia="Times New Roman" w:hAnsi="Times New Roman" w:cs="Times New Roman"/>
          <w:b/>
          <w:bCs/>
          <w:color w:val="auto"/>
          <w:sz w:val="32"/>
          <w:szCs w:val="32"/>
        </w:rPr>
        <w:t>по производству электрической энергии</w:t>
      </w:r>
      <w:r w:rsidRPr="00837547">
        <w:rPr>
          <w:rFonts w:ascii="Times New Roman" w:eastAsia="Times New Roman" w:hAnsi="Times New Roman" w:cs="Times New Roman"/>
          <w:bCs/>
          <w:color w:val="auto"/>
          <w:sz w:val="32"/>
          <w:szCs w:val="32"/>
        </w:rPr>
        <w:t xml:space="preserve"> завершено в полном объеме, то работа </w:t>
      </w:r>
      <w:r w:rsidRPr="00837547">
        <w:rPr>
          <w:rFonts w:ascii="Times New Roman" w:eastAsia="Times New Roman" w:hAnsi="Times New Roman" w:cs="Times New Roman"/>
          <w:b/>
          <w:bCs/>
          <w:color w:val="auto"/>
          <w:sz w:val="32"/>
          <w:szCs w:val="32"/>
        </w:rPr>
        <w:t>по согласованию охранных зон ЛЭП</w:t>
      </w:r>
      <w:r w:rsidRPr="00837547">
        <w:rPr>
          <w:rFonts w:ascii="Times New Roman" w:eastAsia="Times New Roman" w:hAnsi="Times New Roman" w:cs="Times New Roman"/>
          <w:bCs/>
          <w:color w:val="auto"/>
          <w:sz w:val="32"/>
          <w:szCs w:val="32"/>
        </w:rPr>
        <w:t xml:space="preserve"> выполнена на </w:t>
      </w:r>
      <w:r w:rsidR="00B04E77">
        <w:rPr>
          <w:rFonts w:ascii="Times New Roman" w:eastAsia="Times New Roman" w:hAnsi="Times New Roman" w:cs="Times New Roman"/>
          <w:b/>
          <w:bCs/>
          <w:color w:val="auto"/>
          <w:sz w:val="32"/>
          <w:szCs w:val="32"/>
        </w:rPr>
        <w:t>31</w:t>
      </w:r>
      <w:r w:rsidRPr="00837547">
        <w:rPr>
          <w:rFonts w:ascii="Times New Roman" w:eastAsia="Times New Roman" w:hAnsi="Times New Roman" w:cs="Times New Roman"/>
          <w:b/>
          <w:bCs/>
          <w:color w:val="auto"/>
          <w:sz w:val="32"/>
          <w:szCs w:val="32"/>
        </w:rPr>
        <w:t>%</w:t>
      </w:r>
      <w:r w:rsidRPr="00837547">
        <w:rPr>
          <w:rFonts w:ascii="Times New Roman" w:eastAsia="Times New Roman" w:hAnsi="Times New Roman" w:cs="Times New Roman"/>
          <w:bCs/>
          <w:color w:val="auto"/>
          <w:sz w:val="32"/>
          <w:szCs w:val="32"/>
        </w:rPr>
        <w:t xml:space="preserve">. </w:t>
      </w:r>
    </w:p>
    <w:p w:rsidR="00F5309E" w:rsidRDefault="00F5309E" w:rsidP="00837547">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Следует отметить большую работу, проведенную по согласованию охранных зон </w:t>
      </w:r>
      <w:r w:rsidR="00736DA6">
        <w:rPr>
          <w:rFonts w:ascii="Times New Roman" w:eastAsia="Times New Roman" w:hAnsi="Times New Roman" w:cs="Times New Roman"/>
          <w:bCs/>
          <w:color w:val="auto"/>
          <w:sz w:val="32"/>
          <w:szCs w:val="32"/>
        </w:rPr>
        <w:t>Центрального управления</w:t>
      </w:r>
      <w:r>
        <w:rPr>
          <w:rFonts w:ascii="Times New Roman" w:eastAsia="Times New Roman" w:hAnsi="Times New Roman" w:cs="Times New Roman"/>
          <w:bCs/>
          <w:color w:val="auto"/>
          <w:sz w:val="32"/>
          <w:szCs w:val="32"/>
        </w:rPr>
        <w:t xml:space="preserve">, при запланированной </w:t>
      </w:r>
      <w:r w:rsidR="007E7BE2">
        <w:rPr>
          <w:rFonts w:ascii="Times New Roman" w:eastAsia="Times New Roman" w:hAnsi="Times New Roman" w:cs="Times New Roman"/>
          <w:bCs/>
          <w:color w:val="auto"/>
          <w:sz w:val="32"/>
          <w:szCs w:val="32"/>
        </w:rPr>
        <w:t xml:space="preserve">на </w:t>
      </w:r>
      <w:r w:rsidR="00915257">
        <w:rPr>
          <w:rFonts w:ascii="Times New Roman" w:eastAsia="Times New Roman" w:hAnsi="Times New Roman" w:cs="Times New Roman"/>
          <w:bCs/>
          <w:color w:val="auto"/>
          <w:sz w:val="32"/>
          <w:szCs w:val="32"/>
          <w:lang w:val="en-US"/>
        </w:rPr>
        <w:t>I</w:t>
      </w:r>
      <w:r w:rsidR="00915257" w:rsidRPr="00915257">
        <w:rPr>
          <w:rFonts w:ascii="Times New Roman" w:eastAsia="Times New Roman" w:hAnsi="Times New Roman" w:cs="Times New Roman"/>
          <w:bCs/>
          <w:color w:val="auto"/>
          <w:sz w:val="32"/>
          <w:szCs w:val="32"/>
        </w:rPr>
        <w:t xml:space="preserve"> </w:t>
      </w:r>
      <w:r w:rsidR="00915257">
        <w:rPr>
          <w:rFonts w:ascii="Times New Roman" w:eastAsia="Times New Roman" w:hAnsi="Times New Roman" w:cs="Times New Roman"/>
          <w:bCs/>
          <w:color w:val="auto"/>
          <w:sz w:val="32"/>
          <w:szCs w:val="32"/>
        </w:rPr>
        <w:t xml:space="preserve">квартал </w:t>
      </w:r>
      <w:r w:rsidR="007E7BE2">
        <w:rPr>
          <w:rFonts w:ascii="Times New Roman" w:eastAsia="Times New Roman" w:hAnsi="Times New Roman" w:cs="Times New Roman"/>
          <w:bCs/>
          <w:color w:val="auto"/>
          <w:sz w:val="32"/>
          <w:szCs w:val="32"/>
        </w:rPr>
        <w:t>201</w:t>
      </w:r>
      <w:r w:rsidR="00915257">
        <w:rPr>
          <w:rFonts w:ascii="Times New Roman" w:eastAsia="Times New Roman" w:hAnsi="Times New Roman" w:cs="Times New Roman"/>
          <w:bCs/>
          <w:color w:val="auto"/>
          <w:sz w:val="32"/>
          <w:szCs w:val="32"/>
        </w:rPr>
        <w:t>9</w:t>
      </w:r>
      <w:r w:rsidR="007E7BE2">
        <w:rPr>
          <w:rFonts w:ascii="Times New Roman" w:eastAsia="Times New Roman" w:hAnsi="Times New Roman" w:cs="Times New Roman"/>
          <w:bCs/>
          <w:color w:val="auto"/>
          <w:sz w:val="32"/>
          <w:szCs w:val="32"/>
        </w:rPr>
        <w:t xml:space="preserve"> год </w:t>
      </w:r>
      <w:r>
        <w:rPr>
          <w:rFonts w:ascii="Times New Roman" w:eastAsia="Times New Roman" w:hAnsi="Times New Roman" w:cs="Times New Roman"/>
          <w:bCs/>
          <w:color w:val="auto"/>
          <w:sz w:val="32"/>
          <w:szCs w:val="32"/>
        </w:rPr>
        <w:t>работе по согласованию охранных зон 1</w:t>
      </w:r>
      <w:r w:rsidR="00736DA6">
        <w:rPr>
          <w:rFonts w:ascii="Times New Roman" w:eastAsia="Times New Roman" w:hAnsi="Times New Roman" w:cs="Times New Roman"/>
          <w:bCs/>
          <w:color w:val="auto"/>
          <w:sz w:val="32"/>
          <w:szCs w:val="32"/>
        </w:rPr>
        <w:t>9</w:t>
      </w:r>
      <w:r>
        <w:rPr>
          <w:rFonts w:ascii="Times New Roman" w:eastAsia="Times New Roman" w:hAnsi="Times New Roman" w:cs="Times New Roman"/>
          <w:bCs/>
          <w:color w:val="auto"/>
          <w:sz w:val="32"/>
          <w:szCs w:val="32"/>
        </w:rPr>
        <w:t>75 объектов согла</w:t>
      </w:r>
      <w:r w:rsidR="00915257">
        <w:rPr>
          <w:rFonts w:ascii="Times New Roman" w:eastAsia="Times New Roman" w:hAnsi="Times New Roman" w:cs="Times New Roman"/>
          <w:bCs/>
          <w:color w:val="auto"/>
          <w:sz w:val="32"/>
          <w:szCs w:val="32"/>
        </w:rPr>
        <w:t xml:space="preserve">совано </w:t>
      </w:r>
      <w:r w:rsidR="00736DA6">
        <w:rPr>
          <w:rFonts w:ascii="Times New Roman" w:eastAsia="Times New Roman" w:hAnsi="Times New Roman" w:cs="Times New Roman"/>
          <w:bCs/>
          <w:color w:val="auto"/>
          <w:sz w:val="32"/>
          <w:szCs w:val="32"/>
        </w:rPr>
        <w:t>617</w:t>
      </w:r>
      <w:r w:rsidR="00915257">
        <w:rPr>
          <w:rFonts w:ascii="Times New Roman" w:eastAsia="Times New Roman" w:hAnsi="Times New Roman" w:cs="Times New Roman"/>
          <w:bCs/>
          <w:color w:val="auto"/>
          <w:sz w:val="32"/>
          <w:szCs w:val="32"/>
        </w:rPr>
        <w:t xml:space="preserve">, что составляет </w:t>
      </w:r>
      <w:r w:rsidR="00736DA6">
        <w:rPr>
          <w:rFonts w:ascii="Times New Roman" w:eastAsia="Times New Roman" w:hAnsi="Times New Roman" w:cs="Times New Roman"/>
          <w:bCs/>
          <w:color w:val="auto"/>
          <w:sz w:val="32"/>
          <w:szCs w:val="32"/>
        </w:rPr>
        <w:t>30</w:t>
      </w:r>
      <w:r w:rsidR="00915257">
        <w:rPr>
          <w:rFonts w:ascii="Times New Roman" w:eastAsia="Times New Roman" w:hAnsi="Times New Roman" w:cs="Times New Roman"/>
          <w:bCs/>
          <w:color w:val="auto"/>
          <w:sz w:val="32"/>
          <w:szCs w:val="32"/>
        </w:rPr>
        <w:t>%</w:t>
      </w:r>
      <w:r w:rsidR="00736DA6">
        <w:rPr>
          <w:rFonts w:ascii="Times New Roman" w:eastAsia="Times New Roman" w:hAnsi="Times New Roman" w:cs="Times New Roman"/>
          <w:bCs/>
          <w:color w:val="auto"/>
          <w:sz w:val="32"/>
          <w:szCs w:val="32"/>
        </w:rPr>
        <w:t>, считаю, надо усилить работу в этом направлении</w:t>
      </w:r>
      <w:r>
        <w:rPr>
          <w:rFonts w:ascii="Times New Roman" w:eastAsia="Times New Roman" w:hAnsi="Times New Roman" w:cs="Times New Roman"/>
          <w:bCs/>
          <w:color w:val="auto"/>
          <w:sz w:val="32"/>
          <w:szCs w:val="32"/>
        </w:rPr>
        <w:t>.</w:t>
      </w:r>
    </w:p>
    <w:p w:rsidR="000F4AA1" w:rsidRPr="000F4AA1" w:rsidRDefault="000F4AA1" w:rsidP="000F4AA1">
      <w:pPr>
        <w:widowControl w:val="0"/>
        <w:spacing w:line="360" w:lineRule="auto"/>
        <w:ind w:firstLine="567"/>
        <w:jc w:val="both"/>
        <w:rPr>
          <w:rFonts w:ascii="Times New Roman" w:eastAsia="Times New Roman" w:hAnsi="Times New Roman" w:cs="Times New Roman"/>
          <w:bCs/>
          <w:color w:val="auto"/>
          <w:sz w:val="32"/>
          <w:szCs w:val="32"/>
        </w:rPr>
      </w:pPr>
      <w:r w:rsidRPr="000F4AA1">
        <w:rPr>
          <w:rFonts w:ascii="Times New Roman" w:eastAsia="Times New Roman" w:hAnsi="Times New Roman" w:cs="Times New Roman"/>
          <w:b/>
          <w:bCs/>
          <w:color w:val="auto"/>
          <w:sz w:val="32"/>
          <w:szCs w:val="32"/>
        </w:rPr>
        <w:t>Нарушения</w:t>
      </w:r>
      <w:r w:rsidRPr="000F4AA1">
        <w:rPr>
          <w:rFonts w:ascii="Times New Roman" w:eastAsia="Times New Roman" w:hAnsi="Times New Roman" w:cs="Times New Roman"/>
          <w:bCs/>
          <w:color w:val="auto"/>
          <w:sz w:val="32"/>
          <w:szCs w:val="32"/>
        </w:rPr>
        <w:t xml:space="preserve"> Российского законодательства по соблюдению особых условий использования земельных участков, расположенных в границах охранных зон объектов электросетевого хозяйства, </w:t>
      </w:r>
      <w:r w:rsidRPr="000F4AA1">
        <w:rPr>
          <w:rFonts w:ascii="Times New Roman" w:eastAsia="Times New Roman" w:hAnsi="Times New Roman" w:cs="Times New Roman"/>
          <w:b/>
          <w:bCs/>
          <w:color w:val="auto"/>
          <w:sz w:val="32"/>
          <w:szCs w:val="32"/>
        </w:rPr>
        <w:t>могут привести</w:t>
      </w:r>
      <w:r w:rsidRPr="000F4AA1">
        <w:rPr>
          <w:rFonts w:ascii="Times New Roman" w:eastAsia="Times New Roman" w:hAnsi="Times New Roman" w:cs="Times New Roman"/>
          <w:bCs/>
          <w:color w:val="auto"/>
          <w:sz w:val="32"/>
          <w:szCs w:val="32"/>
        </w:rPr>
        <w:t xml:space="preserve"> к повреждению линий электропередачи, причинению вреда жизни и здоровью людей, угрозам энергетической безопасности региона.</w:t>
      </w:r>
    </w:p>
    <w:p w:rsidR="000F4AA1" w:rsidRPr="00837547" w:rsidRDefault="000F4AA1" w:rsidP="000F4AA1">
      <w:pPr>
        <w:widowControl w:val="0"/>
        <w:spacing w:line="360" w:lineRule="auto"/>
        <w:ind w:firstLine="567"/>
        <w:jc w:val="both"/>
        <w:rPr>
          <w:rFonts w:ascii="Times New Roman" w:eastAsia="Times New Roman" w:hAnsi="Times New Roman" w:cs="Times New Roman"/>
          <w:bCs/>
          <w:color w:val="auto"/>
          <w:sz w:val="32"/>
          <w:szCs w:val="32"/>
        </w:rPr>
      </w:pPr>
      <w:r w:rsidRPr="000F4AA1">
        <w:rPr>
          <w:rFonts w:ascii="Times New Roman" w:eastAsia="Times New Roman" w:hAnsi="Times New Roman" w:cs="Times New Roman"/>
          <w:bCs/>
          <w:color w:val="auto"/>
          <w:sz w:val="32"/>
          <w:szCs w:val="32"/>
        </w:rPr>
        <w:lastRenderedPageBreak/>
        <w:t>Одной из главных причин нарушения охранных зон объектов электросетевого хозяйства является незаконное строительство в их границах различных объектов, самозахват территории, расположенной в границах таких зон. Растет объем малоэтажной частной застройки, огороды, хозпостройки, оборудуются автостоянки, гаражи и другая инфраструктура</w:t>
      </w:r>
      <w:r>
        <w:rPr>
          <w:rFonts w:ascii="Times New Roman" w:eastAsia="Times New Roman" w:hAnsi="Times New Roman" w:cs="Times New Roman"/>
          <w:bCs/>
          <w:color w:val="auto"/>
          <w:sz w:val="32"/>
          <w:szCs w:val="32"/>
        </w:rPr>
        <w:t>.</w:t>
      </w:r>
    </w:p>
    <w:p w:rsidR="00743FAC" w:rsidRPr="00743FAC" w:rsidRDefault="005A4D06" w:rsidP="00743FAC">
      <w:pPr>
        <w:pStyle w:val="1"/>
        <w:spacing w:before="0" w:after="100" w:afterAutospacing="1" w:line="360" w:lineRule="auto"/>
        <w:jc w:val="both"/>
        <w:rPr>
          <w:rFonts w:ascii="Times New Roman" w:hAnsi="Times New Roman"/>
          <w:b w:val="0"/>
          <w:color w:val="auto"/>
          <w:kern w:val="0"/>
        </w:rPr>
      </w:pPr>
      <w:r w:rsidRPr="00743FAC">
        <w:rPr>
          <w:rFonts w:ascii="Times New Roman" w:hAnsi="Times New Roman"/>
          <w:b w:val="0"/>
          <w:color w:val="auto"/>
          <w:kern w:val="0"/>
        </w:rPr>
        <w:t xml:space="preserve">Отдельное внимание Центральное управление Ростехнадзора уделяет реализации полномочий в части обеспечения статьи 9.22 КоАП </w:t>
      </w:r>
      <w:r w:rsidR="00743FAC" w:rsidRPr="00743FAC">
        <w:rPr>
          <w:rFonts w:ascii="Times New Roman" w:hAnsi="Times New Roman"/>
          <w:b w:val="0"/>
          <w:color w:val="auto"/>
          <w:kern w:val="0"/>
        </w:rPr>
        <w:t xml:space="preserve"> </w:t>
      </w:r>
      <w:r w:rsidRPr="00743FAC">
        <w:rPr>
          <w:rFonts w:ascii="Times New Roman" w:hAnsi="Times New Roman"/>
          <w:b w:val="0"/>
          <w:color w:val="auto"/>
          <w:kern w:val="0"/>
        </w:rPr>
        <w:t>РФ предусматривающей ответственность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w:t>
      </w:r>
      <w:r w:rsidR="00743FAC" w:rsidRPr="00743FAC">
        <w:rPr>
          <w:rFonts w:ascii="Times New Roman" w:hAnsi="Times New Roman"/>
          <w:b w:val="0"/>
          <w:color w:val="auto"/>
          <w:kern w:val="0"/>
        </w:rPr>
        <w:t xml:space="preserve"> и статьи 14.61</w:t>
      </w:r>
      <w:r w:rsidR="00385FE5" w:rsidRPr="00385FE5">
        <w:rPr>
          <w:rFonts w:ascii="Times New Roman" w:hAnsi="Times New Roman"/>
          <w:b w:val="0"/>
          <w:color w:val="auto"/>
          <w:kern w:val="0"/>
        </w:rPr>
        <w:t xml:space="preserve"> </w:t>
      </w:r>
      <w:r w:rsidR="00385FE5" w:rsidRPr="00743FAC">
        <w:rPr>
          <w:rFonts w:ascii="Times New Roman" w:hAnsi="Times New Roman"/>
          <w:b w:val="0"/>
          <w:color w:val="auto"/>
          <w:kern w:val="0"/>
        </w:rPr>
        <w:t>КоАП  РФ</w:t>
      </w:r>
      <w:r w:rsidR="00385FE5">
        <w:rPr>
          <w:rFonts w:ascii="Times New Roman" w:hAnsi="Times New Roman"/>
          <w:b w:val="0"/>
          <w:color w:val="auto"/>
          <w:kern w:val="0"/>
        </w:rPr>
        <w:t xml:space="preserve"> -</w:t>
      </w:r>
      <w:r w:rsidR="00743FAC" w:rsidRPr="00743FAC">
        <w:rPr>
          <w:rFonts w:ascii="Times New Roman" w:hAnsi="Times New Roman"/>
          <w:b w:val="0"/>
          <w:color w:val="auto"/>
          <w:kern w:val="0"/>
        </w:rPr>
        <w:t xml:space="preserve"> </w:t>
      </w:r>
      <w:r w:rsidR="00385FE5">
        <w:rPr>
          <w:rFonts w:ascii="Times New Roman" w:hAnsi="Times New Roman"/>
          <w:b w:val="0"/>
          <w:color w:val="auto"/>
          <w:kern w:val="0"/>
        </w:rPr>
        <w:t>н</w:t>
      </w:r>
      <w:r w:rsidR="00743FAC" w:rsidRPr="00743FAC">
        <w:rPr>
          <w:rFonts w:ascii="Times New Roman" w:hAnsi="Times New Roman"/>
          <w:b w:val="0"/>
          <w:color w:val="auto"/>
          <w:kern w:val="0"/>
        </w:rPr>
        <w:t xml:space="preserve">арушение установленного порядка предоставления обеспечения исполнения обязательств по оплате электрической энергии </w:t>
      </w:r>
      <w:r w:rsidR="00743FAC" w:rsidRPr="00385FE5">
        <w:rPr>
          <w:rFonts w:ascii="Times New Roman" w:hAnsi="Times New Roman"/>
          <w:b w:val="0"/>
          <w:color w:val="808080" w:themeColor="background1" w:themeShade="80"/>
          <w:kern w:val="0"/>
        </w:rPr>
        <w:t>(мощности)</w:t>
      </w:r>
      <w:r w:rsidR="00743FAC" w:rsidRPr="00743FAC">
        <w:rPr>
          <w:rFonts w:ascii="Times New Roman" w:hAnsi="Times New Roman"/>
          <w:b w:val="0"/>
          <w:color w:val="auto"/>
          <w:kern w:val="0"/>
        </w:rPr>
        <w:t xml:space="preserve">, тепловой энергии </w:t>
      </w:r>
      <w:r w:rsidR="00743FAC" w:rsidRPr="00385FE5">
        <w:rPr>
          <w:rFonts w:ascii="Times New Roman" w:hAnsi="Times New Roman"/>
          <w:b w:val="0"/>
          <w:color w:val="808080" w:themeColor="background1" w:themeShade="80"/>
          <w:kern w:val="0"/>
        </w:rPr>
        <w:t xml:space="preserve">(мощности) </w:t>
      </w:r>
      <w:r w:rsidR="00743FAC" w:rsidRPr="00743FAC">
        <w:rPr>
          <w:rFonts w:ascii="Times New Roman" w:hAnsi="Times New Roman"/>
          <w:b w:val="0"/>
          <w:color w:val="auto"/>
          <w:kern w:val="0"/>
        </w:rPr>
        <w:t xml:space="preserve">и </w:t>
      </w:r>
      <w:r w:rsidR="00743FAC" w:rsidRPr="00385FE5">
        <w:rPr>
          <w:rFonts w:ascii="Times New Roman" w:hAnsi="Times New Roman"/>
          <w:b w:val="0"/>
          <w:color w:val="808080" w:themeColor="background1" w:themeShade="80"/>
          <w:kern w:val="0"/>
        </w:rPr>
        <w:t xml:space="preserve">(или) </w:t>
      </w:r>
      <w:r w:rsidR="00743FAC" w:rsidRPr="00743FAC">
        <w:rPr>
          <w:rFonts w:ascii="Times New Roman" w:hAnsi="Times New Roman"/>
          <w:b w:val="0"/>
          <w:color w:val="auto"/>
          <w:kern w:val="0"/>
        </w:rPr>
        <w:t xml:space="preserve">теплоносителя, сопряженное с неисполнением </w:t>
      </w:r>
      <w:r w:rsidR="00743FAC" w:rsidRPr="00385FE5">
        <w:rPr>
          <w:rFonts w:ascii="Times New Roman" w:hAnsi="Times New Roman"/>
          <w:b w:val="0"/>
          <w:color w:val="808080" w:themeColor="background1" w:themeShade="80"/>
          <w:kern w:val="0"/>
        </w:rPr>
        <w:t>(ненадлежащим исполнением)</w:t>
      </w:r>
      <w:r w:rsidR="00743FAC" w:rsidRPr="00743FAC">
        <w:rPr>
          <w:rFonts w:ascii="Times New Roman" w:hAnsi="Times New Roman"/>
          <w:b w:val="0"/>
          <w:color w:val="auto"/>
          <w:kern w:val="0"/>
        </w:rPr>
        <w:t xml:space="preserve"> обязательств по их оплате</w:t>
      </w:r>
      <w:r w:rsidR="00743FAC">
        <w:rPr>
          <w:rFonts w:ascii="Times New Roman" w:hAnsi="Times New Roman"/>
          <w:b w:val="0"/>
          <w:color w:val="auto"/>
          <w:kern w:val="0"/>
        </w:rPr>
        <w:t>.</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За </w:t>
      </w:r>
      <w:r w:rsidR="00915257">
        <w:rPr>
          <w:rFonts w:ascii="Times New Roman" w:eastAsia="Times New Roman" w:hAnsi="Times New Roman" w:cs="Times New Roman"/>
          <w:bCs/>
          <w:color w:val="auto"/>
          <w:sz w:val="32"/>
          <w:szCs w:val="32"/>
        </w:rPr>
        <w:t>3 месяца</w:t>
      </w:r>
      <w:r>
        <w:rPr>
          <w:rFonts w:ascii="Times New Roman" w:eastAsia="Times New Roman" w:hAnsi="Times New Roman" w:cs="Times New Roman"/>
          <w:bCs/>
          <w:color w:val="auto"/>
          <w:sz w:val="32"/>
          <w:szCs w:val="32"/>
        </w:rPr>
        <w:t xml:space="preserve"> 201</w:t>
      </w:r>
      <w:r w:rsidR="00915257">
        <w:rPr>
          <w:rFonts w:ascii="Times New Roman" w:eastAsia="Times New Roman" w:hAnsi="Times New Roman" w:cs="Times New Roman"/>
          <w:bCs/>
          <w:color w:val="auto"/>
          <w:sz w:val="32"/>
          <w:szCs w:val="32"/>
        </w:rPr>
        <w:t>9</w:t>
      </w:r>
      <w:r>
        <w:rPr>
          <w:rFonts w:ascii="Times New Roman" w:eastAsia="Times New Roman" w:hAnsi="Times New Roman" w:cs="Times New Roman"/>
          <w:bCs/>
          <w:color w:val="auto"/>
          <w:sz w:val="32"/>
          <w:szCs w:val="32"/>
        </w:rPr>
        <w:t xml:space="preserve"> года в управление поступило </w:t>
      </w:r>
      <w:r w:rsidRPr="005A4D06">
        <w:rPr>
          <w:rFonts w:ascii="Times New Roman" w:eastAsia="Times New Roman" w:hAnsi="Times New Roman" w:cs="Times New Roman"/>
          <w:bCs/>
          <w:color w:val="auto"/>
          <w:sz w:val="32"/>
          <w:szCs w:val="32"/>
        </w:rPr>
        <w:t xml:space="preserve">свыше </w:t>
      </w:r>
      <w:r w:rsidR="00684A89" w:rsidRPr="00743FAC">
        <w:rPr>
          <w:rFonts w:ascii="Times New Roman" w:eastAsia="Times New Roman" w:hAnsi="Times New Roman" w:cs="Times New Roman"/>
          <w:bCs/>
          <w:color w:val="auto"/>
          <w:sz w:val="32"/>
          <w:szCs w:val="32"/>
        </w:rPr>
        <w:t>200</w:t>
      </w:r>
      <w:r w:rsidR="00684A89" w:rsidRPr="00BC0B2D">
        <w:rPr>
          <w:rFonts w:ascii="Times New Roman" w:eastAsia="Times New Roman" w:hAnsi="Times New Roman" w:cs="Times New Roman"/>
          <w:b/>
          <w:bCs/>
          <w:color w:val="FF0000"/>
          <w:sz w:val="32"/>
          <w:szCs w:val="32"/>
        </w:rPr>
        <w:t xml:space="preserve"> </w:t>
      </w:r>
      <w:r w:rsidRPr="005A4D06">
        <w:rPr>
          <w:rFonts w:ascii="Times New Roman" w:eastAsia="Times New Roman" w:hAnsi="Times New Roman" w:cs="Times New Roman"/>
          <w:bCs/>
          <w:color w:val="auto"/>
          <w:sz w:val="32"/>
          <w:szCs w:val="32"/>
        </w:rPr>
        <w:t>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и тепловой энергии</w:t>
      </w:r>
      <w:r w:rsidR="00D97BF5">
        <w:rPr>
          <w:rFonts w:ascii="Times New Roman" w:eastAsia="Times New Roman" w:hAnsi="Times New Roman" w:cs="Times New Roman"/>
          <w:bCs/>
          <w:color w:val="auto"/>
          <w:sz w:val="32"/>
          <w:szCs w:val="32"/>
        </w:rPr>
        <w:t>.</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Следует отметить, что вследствие нарушений гарантирующими поставщиками отдельных процессуальных норм, не во всех случаях должностными лицами Управления принимаются решения о возбуждении дел об административном правонарушении. </w:t>
      </w:r>
      <w:r w:rsidRPr="005A4D06">
        <w:rPr>
          <w:rFonts w:ascii="Times New Roman" w:eastAsia="Times New Roman" w:hAnsi="Times New Roman" w:cs="Times New Roman"/>
          <w:bCs/>
          <w:color w:val="auto"/>
          <w:sz w:val="32"/>
          <w:szCs w:val="32"/>
        </w:rPr>
        <w:t xml:space="preserve"> </w:t>
      </w:r>
    </w:p>
    <w:p w:rsidR="005A4D06" w:rsidRDefault="005A4D06"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С целью укрепления платежной дисциплины Управлением в адрес энергосбытовых организаций направляются информационные письма о результатах рассмотрения материалов. </w:t>
      </w:r>
      <w:r w:rsidR="00D97BF5">
        <w:rPr>
          <w:rFonts w:ascii="Times New Roman" w:eastAsia="Times New Roman" w:hAnsi="Times New Roman" w:cs="Times New Roman"/>
          <w:bCs/>
          <w:color w:val="auto"/>
          <w:sz w:val="32"/>
          <w:szCs w:val="32"/>
        </w:rPr>
        <w:t>Проводятся</w:t>
      </w:r>
      <w:r>
        <w:rPr>
          <w:rFonts w:ascii="Times New Roman" w:eastAsia="Times New Roman" w:hAnsi="Times New Roman" w:cs="Times New Roman"/>
          <w:bCs/>
          <w:color w:val="auto"/>
          <w:sz w:val="32"/>
          <w:szCs w:val="32"/>
        </w:rPr>
        <w:t xml:space="preserve"> рабоч</w:t>
      </w:r>
      <w:r w:rsidR="00D97BF5">
        <w:rPr>
          <w:rFonts w:ascii="Times New Roman" w:eastAsia="Times New Roman" w:hAnsi="Times New Roman" w:cs="Times New Roman"/>
          <w:bCs/>
          <w:color w:val="auto"/>
          <w:sz w:val="32"/>
          <w:szCs w:val="32"/>
        </w:rPr>
        <w:t>и</w:t>
      </w:r>
      <w:r>
        <w:rPr>
          <w:rFonts w:ascii="Times New Roman" w:eastAsia="Times New Roman" w:hAnsi="Times New Roman" w:cs="Times New Roman"/>
          <w:bCs/>
          <w:color w:val="auto"/>
          <w:sz w:val="32"/>
          <w:szCs w:val="32"/>
        </w:rPr>
        <w:t>е совещани</w:t>
      </w:r>
      <w:r w:rsidR="00D97BF5">
        <w:rPr>
          <w:rFonts w:ascii="Times New Roman" w:eastAsia="Times New Roman" w:hAnsi="Times New Roman" w:cs="Times New Roman"/>
          <w:bCs/>
          <w:color w:val="auto"/>
          <w:sz w:val="32"/>
          <w:szCs w:val="32"/>
        </w:rPr>
        <w:t>я</w:t>
      </w:r>
      <w:r>
        <w:rPr>
          <w:rFonts w:ascii="Times New Roman" w:eastAsia="Times New Roman" w:hAnsi="Times New Roman" w:cs="Times New Roman"/>
          <w:bCs/>
          <w:color w:val="auto"/>
          <w:sz w:val="32"/>
          <w:szCs w:val="32"/>
        </w:rPr>
        <w:t xml:space="preserve"> с </w:t>
      </w:r>
      <w:r>
        <w:rPr>
          <w:rFonts w:ascii="Times New Roman" w:eastAsia="Times New Roman" w:hAnsi="Times New Roman" w:cs="Times New Roman"/>
          <w:bCs/>
          <w:color w:val="auto"/>
          <w:sz w:val="32"/>
          <w:szCs w:val="32"/>
        </w:rPr>
        <w:lastRenderedPageBreak/>
        <w:t>участием гарантирующих поставщиков</w:t>
      </w:r>
      <w:r w:rsidR="004F74D7">
        <w:rPr>
          <w:rFonts w:ascii="Times New Roman" w:eastAsia="Times New Roman" w:hAnsi="Times New Roman" w:cs="Times New Roman"/>
          <w:bCs/>
          <w:color w:val="auto"/>
          <w:sz w:val="32"/>
          <w:szCs w:val="32"/>
        </w:rPr>
        <w:t>,</w:t>
      </w:r>
      <w:r>
        <w:rPr>
          <w:rFonts w:ascii="Times New Roman" w:eastAsia="Times New Roman" w:hAnsi="Times New Roman" w:cs="Times New Roman"/>
          <w:bCs/>
          <w:color w:val="auto"/>
          <w:sz w:val="32"/>
          <w:szCs w:val="32"/>
        </w:rPr>
        <w:t xml:space="preserve"> где </w:t>
      </w:r>
      <w:r w:rsidR="00D97BF5">
        <w:rPr>
          <w:rFonts w:ascii="Times New Roman" w:eastAsia="Times New Roman" w:hAnsi="Times New Roman" w:cs="Times New Roman"/>
          <w:bCs/>
          <w:color w:val="auto"/>
          <w:sz w:val="32"/>
          <w:szCs w:val="32"/>
        </w:rPr>
        <w:t>рассматриваются</w:t>
      </w:r>
      <w:r>
        <w:rPr>
          <w:rFonts w:ascii="Times New Roman" w:eastAsia="Times New Roman" w:hAnsi="Times New Roman" w:cs="Times New Roman"/>
          <w:bCs/>
          <w:color w:val="auto"/>
          <w:sz w:val="32"/>
          <w:szCs w:val="32"/>
        </w:rPr>
        <w:t xml:space="preserve"> основные проблемные вопросы и </w:t>
      </w:r>
      <w:r w:rsidR="00614572">
        <w:rPr>
          <w:rFonts w:ascii="Times New Roman" w:eastAsia="Times New Roman" w:hAnsi="Times New Roman" w:cs="Times New Roman"/>
          <w:bCs/>
          <w:color w:val="auto"/>
          <w:sz w:val="32"/>
          <w:szCs w:val="32"/>
        </w:rPr>
        <w:t>выработ</w:t>
      </w:r>
      <w:r w:rsidR="00D97BF5">
        <w:rPr>
          <w:rFonts w:ascii="Times New Roman" w:eastAsia="Times New Roman" w:hAnsi="Times New Roman" w:cs="Times New Roman"/>
          <w:bCs/>
          <w:color w:val="auto"/>
          <w:sz w:val="32"/>
          <w:szCs w:val="32"/>
        </w:rPr>
        <w:t>ываются</w:t>
      </w:r>
      <w:r w:rsidR="00614572">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пути их решения.</w:t>
      </w:r>
    </w:p>
    <w:p w:rsidR="00A14258" w:rsidRPr="00BC0B2D" w:rsidRDefault="00A14258" w:rsidP="005A4D06">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Говоря о государственном энергетическом надзоре, к сожалению, не удается обойти стороной вопрос аварийности и травматизма.</w:t>
      </w:r>
      <w:r w:rsidR="00BC0B2D">
        <w:rPr>
          <w:rFonts w:ascii="Times New Roman" w:eastAsia="Times New Roman" w:hAnsi="Times New Roman" w:cs="Times New Roman"/>
          <w:bCs/>
          <w:color w:val="auto"/>
          <w:sz w:val="32"/>
          <w:szCs w:val="32"/>
        </w:rPr>
        <w:t xml:space="preserve"> Считаю, что отсутствие зарегистрированных несчастных случаев и аварий в </w:t>
      </w:r>
      <w:r w:rsidR="00BC0B2D">
        <w:rPr>
          <w:rFonts w:ascii="Times New Roman" w:eastAsia="Times New Roman" w:hAnsi="Times New Roman" w:cs="Times New Roman"/>
          <w:bCs/>
          <w:color w:val="auto"/>
          <w:sz w:val="32"/>
          <w:szCs w:val="32"/>
          <w:lang w:val="en-US"/>
        </w:rPr>
        <w:t>I</w:t>
      </w:r>
      <w:r w:rsidR="00BC0B2D" w:rsidRPr="00BC0B2D">
        <w:rPr>
          <w:rFonts w:ascii="Times New Roman" w:eastAsia="Times New Roman" w:hAnsi="Times New Roman" w:cs="Times New Roman"/>
          <w:bCs/>
          <w:color w:val="auto"/>
          <w:sz w:val="32"/>
          <w:szCs w:val="32"/>
        </w:rPr>
        <w:t xml:space="preserve"> </w:t>
      </w:r>
      <w:r w:rsidR="00BC0B2D">
        <w:rPr>
          <w:rFonts w:ascii="Times New Roman" w:eastAsia="Times New Roman" w:hAnsi="Times New Roman" w:cs="Times New Roman"/>
          <w:bCs/>
          <w:color w:val="auto"/>
          <w:sz w:val="32"/>
          <w:szCs w:val="32"/>
        </w:rPr>
        <w:t>квартале 2019 года являются показателем проведённой профилактической работы.</w:t>
      </w:r>
    </w:p>
    <w:p w:rsidR="007C0B8F" w:rsidRDefault="009675B0" w:rsidP="006259F8">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Н</w:t>
      </w:r>
      <w:r w:rsidR="007C0B8F">
        <w:rPr>
          <w:rFonts w:ascii="Times New Roman" w:eastAsia="Times New Roman" w:hAnsi="Times New Roman" w:cs="Times New Roman"/>
          <w:bCs/>
          <w:color w:val="auto"/>
          <w:sz w:val="32"/>
          <w:szCs w:val="32"/>
        </w:rPr>
        <w:t>а сайте Центрального управления Ростехнадзора ежеквартально публикуется анализ несчастных случаев на энергоустановках в разрезе</w:t>
      </w:r>
      <w:r w:rsidR="00786F62">
        <w:rPr>
          <w:rFonts w:ascii="Times New Roman" w:eastAsia="Times New Roman" w:hAnsi="Times New Roman" w:cs="Times New Roman"/>
          <w:bCs/>
          <w:color w:val="auto"/>
          <w:sz w:val="32"/>
          <w:szCs w:val="32"/>
        </w:rPr>
        <w:t xml:space="preserve"> всех управлений Ростехнадзора. Настоящий документ обязателен для изучения всеми сотрудниками поднадзорных предприятий так как содержит информацию с реальными примерами «как делать не надо». </w:t>
      </w:r>
    </w:p>
    <w:p w:rsidR="00A66056" w:rsidRPr="00A66056" w:rsidRDefault="00C661CE" w:rsidP="00A66056">
      <w:pPr>
        <w:widowControl w:val="0"/>
        <w:spacing w:line="360" w:lineRule="auto"/>
        <w:ind w:firstLine="567"/>
        <w:jc w:val="both"/>
        <w:rPr>
          <w:rFonts w:ascii="Times New Roman" w:eastAsia="Times New Roman" w:hAnsi="Times New Roman" w:cs="Times New Roman"/>
          <w:b/>
          <w:color w:val="FF0000"/>
          <w:spacing w:val="-6"/>
          <w:sz w:val="32"/>
          <w:szCs w:val="32"/>
          <w:u w:val="single"/>
        </w:rPr>
      </w:pPr>
      <w:r w:rsidRPr="00C661CE">
        <w:rPr>
          <w:noProof/>
        </w:rPr>
        <w:t xml:space="preserve"> </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b/>
          <w:spacing w:val="-6"/>
          <w:sz w:val="32"/>
          <w:szCs w:val="32"/>
          <w:u w:val="single"/>
        </w:rPr>
      </w:pPr>
      <w:r w:rsidRPr="00BF702C">
        <w:rPr>
          <w:b/>
          <w:spacing w:val="-6"/>
          <w:sz w:val="32"/>
          <w:szCs w:val="32"/>
          <w:u w:val="single"/>
        </w:rPr>
        <w:t>Перейдем к вопросу реализации полномочий, по обеспечению безопасности гидротехнических сооружений.</w:t>
      </w:r>
    </w:p>
    <w:p w:rsidR="00BF702C" w:rsidRPr="00BF702C" w:rsidRDefault="00BF702C" w:rsidP="00BF702C">
      <w:pPr>
        <w:pStyle w:val="formattext"/>
        <w:widowControl w:val="0"/>
        <w:shd w:val="clear" w:color="auto" w:fill="FFFFFF"/>
        <w:spacing w:before="0" w:beforeAutospacing="0" w:after="0" w:afterAutospacing="0" w:line="360" w:lineRule="auto"/>
        <w:contextualSpacing/>
        <w:jc w:val="center"/>
        <w:rPr>
          <w:b/>
          <w:i/>
          <w:spacing w:val="-6"/>
          <w:sz w:val="28"/>
          <w:szCs w:val="28"/>
          <w:u w:val="single"/>
        </w:rPr>
      </w:pP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Общее число ГТС на поднадзорной территории составляет 1994. Из них бесхозяйных 430.</w:t>
      </w:r>
    </w:p>
    <w:p w:rsidR="00BF702C" w:rsidRPr="00BF702C" w:rsidRDefault="00BF702C" w:rsidP="00BF702C">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 xml:space="preserve">На территории Тверской области находится 79 ГТС (в том числе 1 бесхозяйное ГТС </w:t>
      </w:r>
      <w:r w:rsidRPr="00BF702C">
        <w:rPr>
          <w:b/>
          <w:spacing w:val="-8"/>
          <w:sz w:val="32"/>
          <w:szCs w:val="32"/>
        </w:rPr>
        <w:t>1,26%</w:t>
      </w:r>
      <w:r w:rsidRPr="00BF702C">
        <w:rPr>
          <w:spacing w:val="-8"/>
          <w:sz w:val="32"/>
          <w:szCs w:val="32"/>
        </w:rPr>
        <w:t>) (энергетика – 7 промышленность – 1 водохозяйственный комплекс – 71).</w:t>
      </w:r>
    </w:p>
    <w:p w:rsidR="00BF702C" w:rsidRPr="00BF702C" w:rsidRDefault="00BF702C" w:rsidP="00BF702C">
      <w:pPr>
        <w:spacing w:line="360" w:lineRule="auto"/>
        <w:ind w:firstLine="709"/>
        <w:jc w:val="both"/>
        <w:rPr>
          <w:rFonts w:ascii="Times New Roman" w:eastAsia="Times New Roman" w:hAnsi="Times New Roman" w:cs="Times New Roman"/>
          <w:color w:val="auto"/>
          <w:spacing w:val="-8"/>
          <w:sz w:val="32"/>
          <w:szCs w:val="32"/>
        </w:rPr>
      </w:pPr>
      <w:r w:rsidRPr="00BF702C">
        <w:rPr>
          <w:rFonts w:ascii="Times New Roman" w:eastAsia="Times New Roman" w:hAnsi="Times New Roman" w:cs="Times New Roman"/>
          <w:color w:val="auto"/>
          <w:spacing w:val="-8"/>
          <w:sz w:val="32"/>
          <w:szCs w:val="32"/>
        </w:rPr>
        <w:t xml:space="preserve">Дополнительно следует отметить актуальность вопроса технического состояния ГТС, находящихся в собственности органов местного самоуправления. Как показывает практика, в администрациях отсутствует необходимая инженерно-техническая документация для осуществления безопасной эксплуатации ГТС, а также квалифицированный и </w:t>
      </w:r>
      <w:r w:rsidRPr="00BF702C">
        <w:rPr>
          <w:rFonts w:ascii="Times New Roman" w:eastAsia="Times New Roman" w:hAnsi="Times New Roman" w:cs="Times New Roman"/>
          <w:color w:val="auto"/>
          <w:spacing w:val="-8"/>
          <w:sz w:val="32"/>
          <w:szCs w:val="32"/>
        </w:rPr>
        <w:lastRenderedPageBreak/>
        <w:t xml:space="preserve">аттестованный в установленном порядке эксплуатационный персонал, что может привести к ряду сложностей при пропуске весеннего половодья. </w:t>
      </w:r>
    </w:p>
    <w:p w:rsidR="00C661CE" w:rsidRDefault="00C661CE" w:rsidP="00BF702C">
      <w:pPr>
        <w:pStyle w:val="formattext"/>
        <w:widowControl w:val="0"/>
        <w:shd w:val="clear" w:color="auto" w:fill="FFFFFF"/>
        <w:spacing w:line="360" w:lineRule="auto"/>
        <w:ind w:firstLine="567"/>
        <w:contextualSpacing/>
        <w:jc w:val="both"/>
        <w:rPr>
          <w:spacing w:val="-8"/>
          <w:sz w:val="32"/>
          <w:szCs w:val="32"/>
        </w:rPr>
      </w:pPr>
    </w:p>
    <w:p w:rsidR="00C661CE" w:rsidRDefault="00C661CE" w:rsidP="00BF702C">
      <w:pPr>
        <w:pStyle w:val="formattext"/>
        <w:widowControl w:val="0"/>
        <w:shd w:val="clear" w:color="auto" w:fill="FFFFFF"/>
        <w:spacing w:line="360" w:lineRule="auto"/>
        <w:ind w:firstLine="567"/>
        <w:contextualSpacing/>
        <w:jc w:val="both"/>
        <w:rPr>
          <w:spacing w:val="-8"/>
          <w:sz w:val="32"/>
          <w:szCs w:val="32"/>
        </w:rPr>
      </w:pPr>
    </w:p>
    <w:p w:rsidR="00BF702C" w:rsidRPr="00BF702C" w:rsidRDefault="00BF702C" w:rsidP="00BF702C">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В период весеннего половодья представителем управления совместно с представителями Главного управления МЧС России по Тверской области, Министерства природных ресурсов и экологии Тверской области, Отдела водных ресурсов по Тверской области Федерального агентства водных ресурсов, были проведены проверки состояния безопасной эксплуатации ГТС в Калининском, Кувшиновском, Краснохолмском, Торжокском, Ржевском, Старицком районах. По итогам обследований было установлено, что часть ГТС находится в ненадлежащем техническом состоянии.</w:t>
      </w:r>
    </w:p>
    <w:p w:rsidR="00BF702C" w:rsidRPr="00BF702C" w:rsidRDefault="00BF702C" w:rsidP="00BF702C">
      <w:pPr>
        <w:pStyle w:val="formattext"/>
        <w:widowControl w:val="0"/>
        <w:shd w:val="clear" w:color="auto" w:fill="FFFFFF"/>
        <w:spacing w:line="360" w:lineRule="auto"/>
        <w:ind w:firstLine="567"/>
        <w:contextualSpacing/>
        <w:jc w:val="center"/>
        <w:rPr>
          <w:spacing w:val="-8"/>
          <w:sz w:val="32"/>
          <w:szCs w:val="32"/>
        </w:rPr>
      </w:pPr>
    </w:p>
    <w:p w:rsidR="00BF702C" w:rsidRPr="00BF702C" w:rsidRDefault="00BF702C" w:rsidP="00BF702C">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Отдельно хочу обратить внимание на постоянный государственный надзор в отношении гидротехнических сооружений.</w:t>
      </w:r>
    </w:p>
    <w:p w:rsidR="00BF702C" w:rsidRDefault="00BF702C" w:rsidP="00BF702C">
      <w:pPr>
        <w:pStyle w:val="formattext"/>
        <w:widowControl w:val="0"/>
        <w:shd w:val="clear" w:color="auto" w:fill="FFFFFF"/>
        <w:spacing w:line="360" w:lineRule="auto"/>
        <w:ind w:firstLine="567"/>
        <w:contextualSpacing/>
        <w:jc w:val="center"/>
        <w:rPr>
          <w:color w:val="FF0000"/>
          <w:spacing w:val="-8"/>
          <w:sz w:val="32"/>
          <w:szCs w:val="32"/>
        </w:rPr>
      </w:pPr>
    </w:p>
    <w:p w:rsidR="00BF702C" w:rsidRPr="00BF702C" w:rsidRDefault="00BF702C" w:rsidP="00BF702C">
      <w:pPr>
        <w:pStyle w:val="formattext"/>
        <w:widowControl w:val="0"/>
        <w:shd w:val="clear" w:color="auto" w:fill="FFFFFF"/>
        <w:spacing w:line="360" w:lineRule="auto"/>
        <w:ind w:firstLine="567"/>
        <w:contextualSpacing/>
        <w:jc w:val="center"/>
        <w:rPr>
          <w:spacing w:val="-8"/>
          <w:sz w:val="32"/>
          <w:szCs w:val="32"/>
        </w:rPr>
      </w:pPr>
    </w:p>
    <w:p w:rsidR="00BF702C" w:rsidRPr="00BF702C" w:rsidRDefault="00BF702C" w:rsidP="00BF702C">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 xml:space="preserve">На особый контроль поставлен вопрос осуществления надзорных мероприятий на ГТС I класса, в отношении которых установлен режим постоянного государственного надзора. Проверки на таких сооружениях проводятся ежеквартально. </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Таких объектов на территории Тверской области 2 – Зубцовский гидроузел (АО «Мосводоканал») и Калининская АЭС АО «Концерн Росэнергоатом»</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Основные нарушения в области безопасной эксплуатации ГТС, выявляемые в ходе проверок:</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отсутствие комплекта документов по декларированию безопасности;</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lastRenderedPageBreak/>
        <w:t>отсутствие проектной, исполнительной и рабочей документации;</w:t>
      </w: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неудовлетворительное техническое состояние основных элементов.</w:t>
      </w:r>
    </w:p>
    <w:p w:rsidR="00BF702C" w:rsidRPr="00BF702C" w:rsidRDefault="00BF702C" w:rsidP="00BF702C">
      <w:pPr>
        <w:rPr>
          <w:color w:val="auto"/>
        </w:rPr>
      </w:pPr>
    </w:p>
    <w:p w:rsidR="00BF702C" w:rsidRPr="00BF702C" w:rsidRDefault="00BF702C" w:rsidP="00BF702C">
      <w:pPr>
        <w:pStyle w:val="formattext"/>
        <w:widowControl w:val="0"/>
        <w:shd w:val="clear" w:color="auto" w:fill="FFFFFF"/>
        <w:spacing w:before="0" w:beforeAutospacing="0" w:after="0" w:afterAutospacing="0" w:line="360" w:lineRule="auto"/>
        <w:ind w:firstLine="567"/>
        <w:contextualSpacing/>
        <w:jc w:val="both"/>
        <w:rPr>
          <w:b/>
          <w:spacing w:val="-12"/>
          <w:sz w:val="32"/>
          <w:szCs w:val="32"/>
          <w:u w:val="single"/>
        </w:rPr>
      </w:pPr>
      <w:r w:rsidRPr="00BF702C">
        <w:rPr>
          <w:b/>
          <w:spacing w:val="-12"/>
          <w:sz w:val="32"/>
          <w:szCs w:val="32"/>
          <w:u w:val="single"/>
        </w:rPr>
        <w:t>И в завершение доклада коротко остановлюсь на вопросе осуществления</w:t>
      </w:r>
      <w:r w:rsidRPr="00BF702C">
        <w:rPr>
          <w:b/>
          <w:bCs/>
          <w:spacing w:val="-12"/>
          <w:sz w:val="32"/>
          <w:szCs w:val="32"/>
          <w:u w:val="single"/>
        </w:rPr>
        <w:t xml:space="preserve"> </w:t>
      </w:r>
      <w:r w:rsidRPr="00BF702C">
        <w:rPr>
          <w:b/>
          <w:spacing w:val="-12"/>
          <w:sz w:val="32"/>
          <w:szCs w:val="32"/>
          <w:u w:val="single"/>
        </w:rPr>
        <w:t>государственного строительного надзора и надзора за саморегулируемыми организациями.</w:t>
      </w:r>
    </w:p>
    <w:p w:rsidR="009F5EF2" w:rsidRDefault="00A66056" w:rsidP="00A66056">
      <w:pPr>
        <w:pStyle w:val="31"/>
        <w:spacing w:line="360" w:lineRule="auto"/>
        <w:ind w:firstLine="851"/>
        <w:jc w:val="both"/>
        <w:rPr>
          <w:sz w:val="26"/>
          <w:szCs w:val="26"/>
        </w:rPr>
      </w:pPr>
      <w:r>
        <w:rPr>
          <w:sz w:val="26"/>
          <w:szCs w:val="26"/>
        </w:rPr>
        <w:t xml:space="preserve"> </w:t>
      </w:r>
    </w:p>
    <w:p w:rsidR="00004392" w:rsidRDefault="00A66056" w:rsidP="00A66056">
      <w:pPr>
        <w:pStyle w:val="31"/>
        <w:spacing w:line="360" w:lineRule="auto"/>
        <w:ind w:firstLine="851"/>
        <w:jc w:val="both"/>
        <w:rPr>
          <w:sz w:val="26"/>
          <w:szCs w:val="26"/>
        </w:rPr>
      </w:pPr>
      <w:r w:rsidRPr="00EA5264">
        <w:rPr>
          <w:sz w:val="32"/>
          <w:szCs w:val="32"/>
        </w:rPr>
        <w:t xml:space="preserve">На сегодняшний день количество поднадзорных Объектов </w:t>
      </w:r>
      <w:r w:rsidRPr="00D17590">
        <w:rPr>
          <w:sz w:val="32"/>
          <w:szCs w:val="32"/>
        </w:rPr>
        <w:t xml:space="preserve">межрегионального отдела государственного строительного надзора </w:t>
      </w:r>
      <w:r w:rsidRPr="00EA5264">
        <w:rPr>
          <w:sz w:val="32"/>
          <w:szCs w:val="32"/>
        </w:rPr>
        <w:t xml:space="preserve">составляет </w:t>
      </w:r>
      <w:r w:rsidRPr="00985A92">
        <w:rPr>
          <w:b/>
          <w:sz w:val="32"/>
          <w:szCs w:val="32"/>
        </w:rPr>
        <w:t>286</w:t>
      </w:r>
      <w:r w:rsidRPr="00004392">
        <w:rPr>
          <w:sz w:val="32"/>
          <w:szCs w:val="32"/>
        </w:rPr>
        <w:t xml:space="preserve"> объектов</w:t>
      </w:r>
      <w:r w:rsidR="009F5EF2">
        <w:rPr>
          <w:sz w:val="26"/>
          <w:szCs w:val="26"/>
        </w:rPr>
        <w:t>.</w:t>
      </w:r>
    </w:p>
    <w:p w:rsidR="009F5EF2" w:rsidRDefault="00A66056" w:rsidP="00A66056">
      <w:pPr>
        <w:pStyle w:val="31"/>
        <w:spacing w:line="360" w:lineRule="auto"/>
        <w:ind w:firstLine="851"/>
        <w:jc w:val="both"/>
        <w:rPr>
          <w:sz w:val="26"/>
          <w:szCs w:val="26"/>
        </w:rPr>
      </w:pPr>
      <w:r>
        <w:rPr>
          <w:sz w:val="26"/>
          <w:szCs w:val="26"/>
        </w:rPr>
        <w:t xml:space="preserve"> </w:t>
      </w:r>
    </w:p>
    <w:p w:rsidR="009F5EF2" w:rsidRDefault="009F5EF2" w:rsidP="00A66056">
      <w:pPr>
        <w:pStyle w:val="31"/>
        <w:spacing w:line="360" w:lineRule="auto"/>
        <w:ind w:firstLine="851"/>
        <w:jc w:val="both"/>
        <w:rPr>
          <w:sz w:val="26"/>
          <w:szCs w:val="26"/>
        </w:rPr>
      </w:pPr>
    </w:p>
    <w:p w:rsidR="00A66056" w:rsidRPr="002B7408" w:rsidRDefault="00A66056" w:rsidP="00A66056">
      <w:pPr>
        <w:pStyle w:val="31"/>
        <w:spacing w:line="360" w:lineRule="auto"/>
        <w:ind w:firstLine="851"/>
        <w:jc w:val="both"/>
        <w:rPr>
          <w:sz w:val="32"/>
          <w:szCs w:val="32"/>
        </w:rPr>
      </w:pPr>
      <w:r w:rsidRPr="002B7408">
        <w:rPr>
          <w:sz w:val="32"/>
          <w:szCs w:val="32"/>
        </w:rPr>
        <w:t xml:space="preserve">На территории Тверской области осуществляются контрольно-надзорные мероприятия на </w:t>
      </w:r>
      <w:r w:rsidRPr="00985A92">
        <w:rPr>
          <w:b/>
          <w:sz w:val="32"/>
          <w:szCs w:val="32"/>
        </w:rPr>
        <w:t>12</w:t>
      </w:r>
      <w:r w:rsidRPr="002B7408">
        <w:rPr>
          <w:sz w:val="32"/>
          <w:szCs w:val="32"/>
        </w:rPr>
        <w:t xml:space="preserve">-ти объектах капитального строительства. </w:t>
      </w:r>
    </w:p>
    <w:p w:rsidR="009F5EF2" w:rsidRPr="002B7408" w:rsidRDefault="00A66056" w:rsidP="00A66056">
      <w:pPr>
        <w:pStyle w:val="31"/>
        <w:spacing w:line="360" w:lineRule="auto"/>
        <w:ind w:firstLine="851"/>
        <w:jc w:val="both"/>
        <w:rPr>
          <w:b/>
          <w:sz w:val="32"/>
          <w:szCs w:val="32"/>
        </w:rPr>
      </w:pPr>
      <w:r w:rsidRPr="002B7408">
        <w:rPr>
          <w:b/>
          <w:sz w:val="32"/>
          <w:szCs w:val="32"/>
        </w:rPr>
        <w:t xml:space="preserve"> </w:t>
      </w:r>
    </w:p>
    <w:p w:rsidR="00A66056" w:rsidRPr="002B7408" w:rsidRDefault="00A66056" w:rsidP="00A66056">
      <w:pPr>
        <w:pStyle w:val="31"/>
        <w:spacing w:line="360" w:lineRule="auto"/>
        <w:ind w:firstLine="851"/>
        <w:jc w:val="both"/>
        <w:rPr>
          <w:sz w:val="32"/>
          <w:szCs w:val="32"/>
        </w:rPr>
      </w:pPr>
      <w:r w:rsidRPr="002B7408">
        <w:rPr>
          <w:sz w:val="32"/>
          <w:szCs w:val="32"/>
        </w:rPr>
        <w:t>Из них:</w:t>
      </w:r>
    </w:p>
    <w:p w:rsidR="00A66056" w:rsidRPr="002B7408" w:rsidRDefault="00A66056" w:rsidP="00A66056">
      <w:pPr>
        <w:pStyle w:val="31"/>
        <w:spacing w:line="360" w:lineRule="auto"/>
        <w:ind w:firstLine="851"/>
        <w:jc w:val="both"/>
        <w:rPr>
          <w:sz w:val="32"/>
          <w:szCs w:val="32"/>
        </w:rPr>
      </w:pPr>
      <w:r w:rsidRPr="002B7408">
        <w:rPr>
          <w:sz w:val="32"/>
          <w:szCs w:val="32"/>
        </w:rPr>
        <w:t xml:space="preserve">- </w:t>
      </w:r>
      <w:r w:rsidRPr="00985A92">
        <w:rPr>
          <w:b/>
          <w:sz w:val="32"/>
          <w:szCs w:val="32"/>
        </w:rPr>
        <w:t>5</w:t>
      </w:r>
      <w:r w:rsidRPr="002B7408">
        <w:rPr>
          <w:sz w:val="32"/>
          <w:szCs w:val="32"/>
        </w:rPr>
        <w:t xml:space="preserve"> объектов относятся к автомобильным дорогам федерального значения (строительство 2-ого этапа скоростной автомобильной дороги «Москва – Санкт Петербург», мост через реку «Волга» на 176 км автомобильной дороги М-10 «Россия» и 3 надземных пешеходных перехода через автомобильную дорогу М-10 «Россия» и;</w:t>
      </w:r>
    </w:p>
    <w:p w:rsidR="00A66056" w:rsidRPr="002B7408" w:rsidRDefault="00A66056" w:rsidP="00A66056">
      <w:pPr>
        <w:pStyle w:val="31"/>
        <w:spacing w:line="360" w:lineRule="auto"/>
        <w:ind w:firstLine="851"/>
        <w:jc w:val="both"/>
        <w:rPr>
          <w:sz w:val="32"/>
          <w:szCs w:val="32"/>
        </w:rPr>
      </w:pPr>
      <w:r w:rsidRPr="002B7408">
        <w:rPr>
          <w:sz w:val="32"/>
          <w:szCs w:val="32"/>
        </w:rPr>
        <w:t xml:space="preserve">- </w:t>
      </w:r>
      <w:r w:rsidRPr="00985A92">
        <w:rPr>
          <w:b/>
          <w:sz w:val="32"/>
          <w:szCs w:val="32"/>
        </w:rPr>
        <w:t>6</w:t>
      </w:r>
      <w:r w:rsidRPr="002B7408">
        <w:rPr>
          <w:sz w:val="32"/>
          <w:szCs w:val="32"/>
        </w:rPr>
        <w:t xml:space="preserve"> объектов относятся к инфраструктуре железнодорожного транспорта общего пользования (4 объекта по строительству дополнительных путей, 1 пешеходный переход и 1 объект по реконструкции станции);</w:t>
      </w:r>
    </w:p>
    <w:p w:rsidR="00A66056" w:rsidRPr="002B7408" w:rsidRDefault="00A66056" w:rsidP="00A66056">
      <w:pPr>
        <w:pStyle w:val="31"/>
        <w:spacing w:line="360" w:lineRule="auto"/>
        <w:ind w:firstLine="851"/>
        <w:jc w:val="both"/>
        <w:rPr>
          <w:sz w:val="32"/>
          <w:szCs w:val="32"/>
        </w:rPr>
      </w:pPr>
      <w:r w:rsidRPr="002B7408">
        <w:rPr>
          <w:sz w:val="32"/>
          <w:szCs w:val="32"/>
        </w:rPr>
        <w:lastRenderedPageBreak/>
        <w:t xml:space="preserve">- </w:t>
      </w:r>
      <w:r w:rsidRPr="00985A92">
        <w:rPr>
          <w:b/>
          <w:sz w:val="32"/>
          <w:szCs w:val="32"/>
        </w:rPr>
        <w:t>1</w:t>
      </w:r>
      <w:r w:rsidRPr="002B7408">
        <w:rPr>
          <w:sz w:val="32"/>
          <w:szCs w:val="32"/>
        </w:rPr>
        <w:t xml:space="preserve"> объект космической инфраструктуры (реконструкция и техническое перевооружение корпусов №№ 1, 2, 5" на филиале ОАО "Корпорация  космических систем специального назначения "Комета" - "Опытный производственно-технический центр");</w:t>
      </w:r>
    </w:p>
    <w:p w:rsidR="00A66056" w:rsidRPr="002B7408" w:rsidRDefault="00A66056" w:rsidP="00A66056">
      <w:pPr>
        <w:pStyle w:val="31"/>
        <w:spacing w:line="360" w:lineRule="auto"/>
        <w:ind w:firstLine="851"/>
        <w:jc w:val="both"/>
        <w:rPr>
          <w:sz w:val="32"/>
          <w:szCs w:val="32"/>
        </w:rPr>
      </w:pPr>
      <w:r w:rsidRPr="002B7408">
        <w:rPr>
          <w:sz w:val="32"/>
          <w:szCs w:val="32"/>
        </w:rPr>
        <w:t xml:space="preserve">- </w:t>
      </w:r>
      <w:r w:rsidRPr="00985A92">
        <w:rPr>
          <w:b/>
          <w:sz w:val="32"/>
          <w:szCs w:val="32"/>
        </w:rPr>
        <w:t>1</w:t>
      </w:r>
      <w:r w:rsidRPr="002B7408">
        <w:rPr>
          <w:sz w:val="32"/>
          <w:szCs w:val="32"/>
        </w:rPr>
        <w:t xml:space="preserve"> опасный производственный объект (Реконструкция магистрального нефтепродуктопровода "Ярославль-Кириши 1", диаметром трубы 720 мм);</w:t>
      </w:r>
    </w:p>
    <w:p w:rsidR="009F5EF2" w:rsidRPr="002B7408" w:rsidRDefault="009F5EF2" w:rsidP="00A66056">
      <w:pPr>
        <w:pStyle w:val="31"/>
        <w:spacing w:line="360" w:lineRule="auto"/>
        <w:ind w:firstLine="851"/>
        <w:jc w:val="both"/>
        <w:rPr>
          <w:bCs/>
          <w:sz w:val="32"/>
          <w:szCs w:val="32"/>
        </w:rPr>
      </w:pPr>
    </w:p>
    <w:p w:rsidR="00A66056" w:rsidRPr="002B7408" w:rsidRDefault="00A66056" w:rsidP="00A66056">
      <w:pPr>
        <w:pStyle w:val="31"/>
        <w:spacing w:line="360" w:lineRule="auto"/>
        <w:ind w:firstLine="851"/>
        <w:jc w:val="both"/>
        <w:rPr>
          <w:bCs/>
          <w:sz w:val="32"/>
          <w:szCs w:val="32"/>
        </w:rPr>
      </w:pPr>
      <w:r w:rsidRPr="002B7408">
        <w:rPr>
          <w:bCs/>
          <w:sz w:val="32"/>
          <w:szCs w:val="32"/>
        </w:rPr>
        <w:t>К наиболее значимым объектам капитального строительства на территории Тверской области, при строительстве которых осуществляется государственный строительный надзор,</w:t>
      </w:r>
      <w:r w:rsidRPr="002B7408">
        <w:rPr>
          <w:sz w:val="32"/>
          <w:szCs w:val="32"/>
        </w:rPr>
        <w:t xml:space="preserve"> </w:t>
      </w:r>
      <w:r w:rsidRPr="002B7408">
        <w:rPr>
          <w:bCs/>
          <w:sz w:val="32"/>
          <w:szCs w:val="32"/>
        </w:rPr>
        <w:t>относятся автомобильные дороги федерального значения:</w:t>
      </w:r>
    </w:p>
    <w:p w:rsidR="00A66056" w:rsidRPr="002B7408" w:rsidRDefault="00A66056" w:rsidP="00A66056">
      <w:pPr>
        <w:pStyle w:val="31"/>
        <w:spacing w:line="360" w:lineRule="auto"/>
        <w:ind w:firstLine="851"/>
        <w:jc w:val="both"/>
        <w:rPr>
          <w:bCs/>
          <w:sz w:val="32"/>
          <w:szCs w:val="32"/>
        </w:rPr>
      </w:pPr>
      <w:r w:rsidRPr="002B7408">
        <w:rPr>
          <w:bCs/>
          <w:sz w:val="32"/>
          <w:szCs w:val="32"/>
        </w:rPr>
        <w:t>- строительство 2-ого этапа скоростной автомобильной дороги «Москва – Санкт Петербург»;</w:t>
      </w:r>
    </w:p>
    <w:p w:rsidR="00A66056" w:rsidRPr="002B7408" w:rsidRDefault="00A66056" w:rsidP="00A66056">
      <w:pPr>
        <w:pStyle w:val="31"/>
        <w:spacing w:line="360" w:lineRule="auto"/>
        <w:ind w:firstLine="851"/>
        <w:jc w:val="both"/>
        <w:rPr>
          <w:bCs/>
          <w:sz w:val="32"/>
          <w:szCs w:val="32"/>
        </w:rPr>
      </w:pPr>
      <w:r w:rsidRPr="002B7408">
        <w:rPr>
          <w:bCs/>
          <w:sz w:val="32"/>
          <w:szCs w:val="32"/>
        </w:rPr>
        <w:t>- Реконструкция моста через реку «Волга» на 176 км автомобильной дороги М-10 «Россия».</w:t>
      </w:r>
    </w:p>
    <w:p w:rsidR="009F5EF2" w:rsidRPr="002B7408" w:rsidRDefault="009F5EF2" w:rsidP="00A66056">
      <w:pPr>
        <w:pStyle w:val="31"/>
        <w:spacing w:line="360" w:lineRule="auto"/>
        <w:ind w:firstLine="851"/>
        <w:jc w:val="both"/>
        <w:rPr>
          <w:sz w:val="32"/>
          <w:szCs w:val="32"/>
        </w:rPr>
      </w:pPr>
    </w:p>
    <w:p w:rsidR="00A66056" w:rsidRPr="002B7408" w:rsidRDefault="00A66056" w:rsidP="00A66056">
      <w:pPr>
        <w:pStyle w:val="31"/>
        <w:spacing w:line="360" w:lineRule="auto"/>
        <w:ind w:firstLine="851"/>
        <w:jc w:val="both"/>
        <w:rPr>
          <w:sz w:val="32"/>
          <w:szCs w:val="32"/>
        </w:rPr>
      </w:pPr>
      <w:r w:rsidRPr="002B7408">
        <w:rPr>
          <w:sz w:val="32"/>
          <w:szCs w:val="32"/>
        </w:rPr>
        <w:t>С начала 2019 года по сегодняшний день отделом проведен</w:t>
      </w:r>
      <w:r w:rsidR="00985A92">
        <w:rPr>
          <w:sz w:val="32"/>
          <w:szCs w:val="32"/>
        </w:rPr>
        <w:t>а</w:t>
      </w:r>
      <w:r w:rsidRPr="002B7408">
        <w:rPr>
          <w:sz w:val="32"/>
          <w:szCs w:val="32"/>
        </w:rPr>
        <w:t xml:space="preserve"> </w:t>
      </w:r>
      <w:r w:rsidRPr="00985A92">
        <w:rPr>
          <w:b/>
          <w:sz w:val="32"/>
          <w:szCs w:val="32"/>
        </w:rPr>
        <w:t>21</w:t>
      </w:r>
      <w:r w:rsidRPr="002B7408">
        <w:rPr>
          <w:sz w:val="32"/>
          <w:szCs w:val="32"/>
        </w:rPr>
        <w:t xml:space="preserve"> проверка, из них </w:t>
      </w:r>
      <w:r w:rsidRPr="00985A92">
        <w:rPr>
          <w:b/>
          <w:sz w:val="32"/>
          <w:szCs w:val="32"/>
        </w:rPr>
        <w:t>6</w:t>
      </w:r>
      <w:r w:rsidRPr="002B7408">
        <w:rPr>
          <w:sz w:val="32"/>
          <w:szCs w:val="32"/>
        </w:rPr>
        <w:t xml:space="preserve"> проверок в соответствии с программами проведения проверок, </w:t>
      </w:r>
      <w:r w:rsidRPr="00985A92">
        <w:rPr>
          <w:b/>
          <w:sz w:val="32"/>
          <w:szCs w:val="32"/>
        </w:rPr>
        <w:t xml:space="preserve">14 </w:t>
      </w:r>
      <w:r w:rsidRPr="002B7408">
        <w:rPr>
          <w:sz w:val="32"/>
          <w:szCs w:val="32"/>
        </w:rPr>
        <w:t xml:space="preserve">проверок ранее выданных предписаний и </w:t>
      </w:r>
      <w:r w:rsidRPr="00985A92">
        <w:rPr>
          <w:b/>
          <w:sz w:val="32"/>
          <w:szCs w:val="32"/>
        </w:rPr>
        <w:t>1</w:t>
      </w:r>
      <w:r w:rsidRPr="002B7408">
        <w:rPr>
          <w:sz w:val="32"/>
          <w:szCs w:val="32"/>
        </w:rPr>
        <w:t xml:space="preserve"> проверка законченного строительством объекта.</w:t>
      </w:r>
    </w:p>
    <w:p w:rsidR="00A66056" w:rsidRPr="002B7408" w:rsidRDefault="00A66056" w:rsidP="00A66056">
      <w:pPr>
        <w:pStyle w:val="31"/>
        <w:spacing w:line="360" w:lineRule="auto"/>
        <w:ind w:firstLine="851"/>
        <w:jc w:val="both"/>
        <w:rPr>
          <w:sz w:val="32"/>
          <w:szCs w:val="32"/>
        </w:rPr>
      </w:pPr>
      <w:r w:rsidRPr="002B7408">
        <w:rPr>
          <w:sz w:val="32"/>
          <w:szCs w:val="32"/>
        </w:rPr>
        <w:t xml:space="preserve">В результате проверок было выявлено </w:t>
      </w:r>
      <w:r w:rsidRPr="00985A92">
        <w:rPr>
          <w:b/>
          <w:sz w:val="32"/>
          <w:szCs w:val="32"/>
        </w:rPr>
        <w:t>161</w:t>
      </w:r>
      <w:r w:rsidRPr="002B7408">
        <w:rPr>
          <w:sz w:val="32"/>
          <w:szCs w:val="32"/>
        </w:rPr>
        <w:t xml:space="preserve"> нарушени</w:t>
      </w:r>
      <w:r w:rsidR="00985A92">
        <w:rPr>
          <w:sz w:val="32"/>
          <w:szCs w:val="32"/>
        </w:rPr>
        <w:t>е</w:t>
      </w:r>
      <w:r w:rsidRPr="002B7408">
        <w:rPr>
          <w:sz w:val="32"/>
          <w:szCs w:val="32"/>
        </w:rPr>
        <w:t xml:space="preserve">, выдано </w:t>
      </w:r>
      <w:r w:rsidRPr="00985A92">
        <w:rPr>
          <w:b/>
          <w:sz w:val="32"/>
          <w:szCs w:val="32"/>
        </w:rPr>
        <w:t xml:space="preserve">13 </w:t>
      </w:r>
      <w:r w:rsidRPr="002B7408">
        <w:rPr>
          <w:sz w:val="32"/>
          <w:szCs w:val="32"/>
        </w:rPr>
        <w:t xml:space="preserve">предписаний, возбуждено </w:t>
      </w:r>
      <w:r w:rsidRPr="00985A92">
        <w:rPr>
          <w:b/>
          <w:sz w:val="32"/>
          <w:szCs w:val="32"/>
        </w:rPr>
        <w:t>29</w:t>
      </w:r>
      <w:r w:rsidRPr="002B7408">
        <w:rPr>
          <w:sz w:val="32"/>
          <w:szCs w:val="32"/>
        </w:rPr>
        <w:t xml:space="preserve"> дел об административных правонарушениях и вынесено </w:t>
      </w:r>
      <w:r w:rsidRPr="00985A92">
        <w:rPr>
          <w:b/>
          <w:sz w:val="32"/>
          <w:szCs w:val="32"/>
        </w:rPr>
        <w:t>29</w:t>
      </w:r>
      <w:r w:rsidRPr="002B7408">
        <w:rPr>
          <w:sz w:val="32"/>
          <w:szCs w:val="32"/>
        </w:rPr>
        <w:t xml:space="preserve"> постановлений о привлечении к административной ответственности на общую сумму </w:t>
      </w:r>
      <w:r w:rsidRPr="00985A92">
        <w:rPr>
          <w:b/>
          <w:sz w:val="32"/>
          <w:szCs w:val="32"/>
        </w:rPr>
        <w:t>2 250 000</w:t>
      </w:r>
      <w:r w:rsidRPr="002B7408">
        <w:rPr>
          <w:sz w:val="32"/>
          <w:szCs w:val="32"/>
        </w:rPr>
        <w:t xml:space="preserve"> руб.</w:t>
      </w:r>
    </w:p>
    <w:p w:rsidR="00A66056" w:rsidRPr="002B7408" w:rsidRDefault="00A66056" w:rsidP="00A66056">
      <w:pPr>
        <w:pStyle w:val="31"/>
        <w:spacing w:line="360" w:lineRule="auto"/>
        <w:ind w:firstLine="851"/>
        <w:jc w:val="both"/>
        <w:rPr>
          <w:sz w:val="32"/>
          <w:szCs w:val="32"/>
        </w:rPr>
      </w:pPr>
      <w:r w:rsidRPr="002B7408">
        <w:rPr>
          <w:sz w:val="32"/>
          <w:szCs w:val="32"/>
        </w:rPr>
        <w:t>Основные нарушения выявленные в ходе проверок:</w:t>
      </w:r>
    </w:p>
    <w:p w:rsidR="00A66056" w:rsidRPr="002B7408" w:rsidRDefault="00A66056" w:rsidP="00A66056">
      <w:pPr>
        <w:pStyle w:val="31"/>
        <w:spacing w:line="360" w:lineRule="auto"/>
        <w:ind w:firstLine="851"/>
        <w:jc w:val="both"/>
        <w:rPr>
          <w:sz w:val="32"/>
          <w:szCs w:val="32"/>
        </w:rPr>
      </w:pPr>
      <w:r w:rsidRPr="002B7408">
        <w:rPr>
          <w:sz w:val="32"/>
          <w:szCs w:val="32"/>
        </w:rPr>
        <w:lastRenderedPageBreak/>
        <w:t>- нарушения технологии производства работ;</w:t>
      </w:r>
    </w:p>
    <w:p w:rsidR="00A66056" w:rsidRPr="002B7408" w:rsidRDefault="00A66056" w:rsidP="00A66056">
      <w:pPr>
        <w:pStyle w:val="31"/>
        <w:spacing w:line="360" w:lineRule="auto"/>
        <w:ind w:firstLine="851"/>
        <w:jc w:val="both"/>
        <w:rPr>
          <w:sz w:val="32"/>
          <w:szCs w:val="32"/>
        </w:rPr>
      </w:pPr>
      <w:r w:rsidRPr="002B7408">
        <w:rPr>
          <w:sz w:val="32"/>
          <w:szCs w:val="32"/>
        </w:rPr>
        <w:t>- нарушение требований проекта и технических регламентов;</w:t>
      </w:r>
    </w:p>
    <w:p w:rsidR="00A66056" w:rsidRDefault="00A66056" w:rsidP="00A66056">
      <w:pPr>
        <w:pStyle w:val="31"/>
        <w:spacing w:line="360" w:lineRule="auto"/>
        <w:ind w:firstLine="851"/>
        <w:jc w:val="both"/>
        <w:rPr>
          <w:sz w:val="32"/>
          <w:szCs w:val="32"/>
        </w:rPr>
      </w:pPr>
      <w:r w:rsidRPr="002B7408">
        <w:rPr>
          <w:sz w:val="32"/>
          <w:szCs w:val="32"/>
        </w:rPr>
        <w:t>- выполнение последующих работ до освидетельствования предшествующих.</w:t>
      </w:r>
    </w:p>
    <w:p w:rsidR="00E92C07" w:rsidRDefault="00E92C07" w:rsidP="00A66056">
      <w:pPr>
        <w:pStyle w:val="31"/>
        <w:spacing w:line="360" w:lineRule="auto"/>
        <w:ind w:firstLine="851"/>
        <w:jc w:val="both"/>
        <w:rPr>
          <w:sz w:val="32"/>
          <w:szCs w:val="32"/>
        </w:rPr>
      </w:pPr>
      <w:bookmarkStart w:id="0" w:name="_GoBack"/>
      <w:bookmarkEnd w:id="0"/>
    </w:p>
    <w:p w:rsidR="00A66056" w:rsidRPr="002B7408" w:rsidRDefault="002B7408" w:rsidP="00A66056">
      <w:pPr>
        <w:widowControl w:val="0"/>
        <w:spacing w:line="360" w:lineRule="auto"/>
        <w:ind w:firstLine="567"/>
        <w:jc w:val="both"/>
        <w:rPr>
          <w:rFonts w:ascii="Times New Roman" w:eastAsia="Times New Roman" w:hAnsi="Times New Roman" w:cs="Times New Roman"/>
          <w:b/>
          <w:bCs/>
          <w:color w:val="auto"/>
          <w:sz w:val="40"/>
          <w:szCs w:val="40"/>
        </w:rPr>
      </w:pPr>
      <w:r w:rsidRPr="002B7408">
        <w:rPr>
          <w:rFonts w:ascii="Times New Roman" w:eastAsia="Times New Roman" w:hAnsi="Times New Roman" w:cs="Times New Roman"/>
          <w:b/>
          <w:bCs/>
          <w:color w:val="auto"/>
          <w:sz w:val="40"/>
          <w:szCs w:val="40"/>
        </w:rPr>
        <w:t>Благодарю за внимание!</w:t>
      </w:r>
    </w:p>
    <w:sectPr w:rsidR="00A66056" w:rsidRPr="002B7408" w:rsidSect="00FB1CC9">
      <w:headerReference w:type="default" r:id="rId9"/>
      <w:pgSz w:w="11905" w:h="16837"/>
      <w:pgMar w:top="709" w:right="851" w:bottom="709"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B2" w:rsidRDefault="00586BB2" w:rsidP="0001262F">
      <w:r>
        <w:separator/>
      </w:r>
    </w:p>
  </w:endnote>
  <w:endnote w:type="continuationSeparator" w:id="0">
    <w:p w:rsidR="00586BB2" w:rsidRDefault="00586BB2" w:rsidP="0001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B2" w:rsidRDefault="00586BB2" w:rsidP="0001262F">
      <w:r>
        <w:separator/>
      </w:r>
    </w:p>
  </w:footnote>
  <w:footnote w:type="continuationSeparator" w:id="0">
    <w:p w:rsidR="00586BB2" w:rsidRDefault="00586BB2" w:rsidP="0001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E1" w:rsidRDefault="00276DE1" w:rsidP="0001262F">
    <w:pPr>
      <w:pStyle w:val="a7"/>
      <w:jc w:val="right"/>
      <w:rPr>
        <w:rFonts w:ascii="Times New Roman" w:hAnsi="Times New Roman" w:cs="Times New Roman"/>
      </w:rPr>
    </w:pPr>
  </w:p>
  <w:p w:rsidR="00276DE1" w:rsidRDefault="00276DE1" w:rsidP="0001262F">
    <w:pPr>
      <w:pStyle w:val="a7"/>
      <w:jc w:val="right"/>
      <w:rPr>
        <w:rFonts w:ascii="Times New Roman" w:hAnsi="Times New Roman" w:cs="Times New Roman"/>
      </w:rPr>
    </w:pPr>
  </w:p>
  <w:p w:rsidR="00276DE1" w:rsidRPr="0001262F" w:rsidRDefault="00541960" w:rsidP="0001262F">
    <w:pPr>
      <w:pStyle w:val="a7"/>
      <w:jc w:val="right"/>
      <w:rPr>
        <w:rFonts w:ascii="Times New Roman" w:hAnsi="Times New Roman" w:cs="Times New Roman"/>
      </w:rPr>
    </w:pPr>
    <w:r w:rsidRPr="0001262F">
      <w:rPr>
        <w:rFonts w:ascii="Times New Roman" w:hAnsi="Times New Roman" w:cs="Times New Roman"/>
      </w:rPr>
      <w:fldChar w:fldCharType="begin"/>
    </w:r>
    <w:r w:rsidR="00276DE1" w:rsidRPr="0001262F">
      <w:rPr>
        <w:rFonts w:ascii="Times New Roman" w:hAnsi="Times New Roman" w:cs="Times New Roman"/>
      </w:rPr>
      <w:instrText>PAGE   \* MERGEFORMAT</w:instrText>
    </w:r>
    <w:r w:rsidRPr="0001262F">
      <w:rPr>
        <w:rFonts w:ascii="Times New Roman" w:hAnsi="Times New Roman" w:cs="Times New Roman"/>
      </w:rPr>
      <w:fldChar w:fldCharType="separate"/>
    </w:r>
    <w:r w:rsidR="00205761">
      <w:rPr>
        <w:rFonts w:ascii="Times New Roman" w:hAnsi="Times New Roman" w:cs="Times New Roman"/>
        <w:noProof/>
      </w:rPr>
      <w:t>13</w:t>
    </w:r>
    <w:r w:rsidRPr="0001262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DBB"/>
    <w:multiLevelType w:val="hybridMultilevel"/>
    <w:tmpl w:val="4E742D82"/>
    <w:lvl w:ilvl="0" w:tplc="7A86D5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51616D"/>
    <w:multiLevelType w:val="hybridMultilevel"/>
    <w:tmpl w:val="08AA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BD6CDF"/>
    <w:multiLevelType w:val="hybridMultilevel"/>
    <w:tmpl w:val="057A8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536A29"/>
    <w:multiLevelType w:val="hybridMultilevel"/>
    <w:tmpl w:val="8A9E4F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3510C35"/>
    <w:multiLevelType w:val="hybridMultilevel"/>
    <w:tmpl w:val="08A4D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3C21"/>
    <w:multiLevelType w:val="hybridMultilevel"/>
    <w:tmpl w:val="C5BEB1E2"/>
    <w:lvl w:ilvl="0" w:tplc="04190001">
      <w:start w:val="1"/>
      <w:numFmt w:val="bullet"/>
      <w:lvlText w:val=""/>
      <w:lvlJc w:val="left"/>
      <w:pPr>
        <w:ind w:left="1287" w:hanging="360"/>
      </w:pPr>
      <w:rPr>
        <w:rFonts w:ascii="Symbol" w:hAnsi="Symbol" w:hint="default"/>
      </w:rPr>
    </w:lvl>
    <w:lvl w:ilvl="1" w:tplc="CE842572">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652D83"/>
    <w:multiLevelType w:val="hybridMultilevel"/>
    <w:tmpl w:val="EC6C8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C91852"/>
    <w:multiLevelType w:val="hybridMultilevel"/>
    <w:tmpl w:val="A4DAD0C6"/>
    <w:lvl w:ilvl="0" w:tplc="E8269B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B2401D"/>
    <w:multiLevelType w:val="hybridMultilevel"/>
    <w:tmpl w:val="D52C8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C635A"/>
    <w:multiLevelType w:val="hybridMultilevel"/>
    <w:tmpl w:val="84D8E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8A6C85"/>
    <w:multiLevelType w:val="hybridMultilevel"/>
    <w:tmpl w:val="F702D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FA2162"/>
    <w:multiLevelType w:val="hybridMultilevel"/>
    <w:tmpl w:val="D890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5E03"/>
    <w:multiLevelType w:val="hybridMultilevel"/>
    <w:tmpl w:val="F41C61A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4">
    <w:nsid w:val="50936A91"/>
    <w:multiLevelType w:val="hybridMultilevel"/>
    <w:tmpl w:val="1CBA7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7E1344"/>
    <w:multiLevelType w:val="hybridMultilevel"/>
    <w:tmpl w:val="9BDA66AC"/>
    <w:lvl w:ilvl="0" w:tplc="7A86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006E6B"/>
    <w:multiLevelType w:val="hybridMultilevel"/>
    <w:tmpl w:val="E5627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DAD756E"/>
    <w:multiLevelType w:val="hybridMultilevel"/>
    <w:tmpl w:val="C8447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5240C8"/>
    <w:multiLevelType w:val="hybridMultilevel"/>
    <w:tmpl w:val="D7346EC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15"/>
  </w:num>
  <w:num w:numId="4">
    <w:abstractNumId w:val="5"/>
  </w:num>
  <w:num w:numId="5">
    <w:abstractNumId w:val="10"/>
  </w:num>
  <w:num w:numId="6">
    <w:abstractNumId w:val="18"/>
  </w:num>
  <w:num w:numId="7">
    <w:abstractNumId w:val="7"/>
  </w:num>
  <w:num w:numId="8">
    <w:abstractNumId w:val="11"/>
  </w:num>
  <w:num w:numId="9">
    <w:abstractNumId w:val="6"/>
  </w:num>
  <w:num w:numId="10">
    <w:abstractNumId w:val="14"/>
  </w:num>
  <w:num w:numId="11">
    <w:abstractNumId w:val="17"/>
  </w:num>
  <w:num w:numId="12">
    <w:abstractNumId w:val="12"/>
  </w:num>
  <w:num w:numId="13">
    <w:abstractNumId w:val="4"/>
  </w:num>
  <w:num w:numId="14">
    <w:abstractNumId w:val="9"/>
  </w:num>
  <w:num w:numId="15">
    <w:abstractNumId w:val="3"/>
  </w:num>
  <w:num w:numId="16">
    <w:abstractNumId w:val="16"/>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0E"/>
    <w:rsid w:val="00004392"/>
    <w:rsid w:val="00004F0E"/>
    <w:rsid w:val="0000582A"/>
    <w:rsid w:val="00007642"/>
    <w:rsid w:val="00011FBD"/>
    <w:rsid w:val="0001262F"/>
    <w:rsid w:val="0001760A"/>
    <w:rsid w:val="00020BC1"/>
    <w:rsid w:val="000225A2"/>
    <w:rsid w:val="00026F62"/>
    <w:rsid w:val="0003177F"/>
    <w:rsid w:val="00032D15"/>
    <w:rsid w:val="00033DBF"/>
    <w:rsid w:val="00035C44"/>
    <w:rsid w:val="00040814"/>
    <w:rsid w:val="000417E9"/>
    <w:rsid w:val="000441B0"/>
    <w:rsid w:val="0004469D"/>
    <w:rsid w:val="0004549D"/>
    <w:rsid w:val="00045B32"/>
    <w:rsid w:val="00045FFC"/>
    <w:rsid w:val="000468AE"/>
    <w:rsid w:val="000479CC"/>
    <w:rsid w:val="000505E6"/>
    <w:rsid w:val="00052EFB"/>
    <w:rsid w:val="00056EF5"/>
    <w:rsid w:val="0006022B"/>
    <w:rsid w:val="000631E7"/>
    <w:rsid w:val="00063392"/>
    <w:rsid w:val="00070EB8"/>
    <w:rsid w:val="00072E7F"/>
    <w:rsid w:val="00074F24"/>
    <w:rsid w:val="000750F2"/>
    <w:rsid w:val="000845B4"/>
    <w:rsid w:val="00084B6A"/>
    <w:rsid w:val="00086A4B"/>
    <w:rsid w:val="00091A06"/>
    <w:rsid w:val="00092FB7"/>
    <w:rsid w:val="000943DA"/>
    <w:rsid w:val="00095839"/>
    <w:rsid w:val="000976AB"/>
    <w:rsid w:val="000A29D2"/>
    <w:rsid w:val="000A3EEE"/>
    <w:rsid w:val="000A6380"/>
    <w:rsid w:val="000A6394"/>
    <w:rsid w:val="000A6580"/>
    <w:rsid w:val="000A72A2"/>
    <w:rsid w:val="000A7D8E"/>
    <w:rsid w:val="000B35F5"/>
    <w:rsid w:val="000B60E2"/>
    <w:rsid w:val="000C02E8"/>
    <w:rsid w:val="000C10A2"/>
    <w:rsid w:val="000C3386"/>
    <w:rsid w:val="000C403C"/>
    <w:rsid w:val="000C4F9D"/>
    <w:rsid w:val="000D0D50"/>
    <w:rsid w:val="000D2729"/>
    <w:rsid w:val="000D48CB"/>
    <w:rsid w:val="000D525B"/>
    <w:rsid w:val="000D554F"/>
    <w:rsid w:val="000D5FAD"/>
    <w:rsid w:val="000D68B8"/>
    <w:rsid w:val="000E63A6"/>
    <w:rsid w:val="000F0C60"/>
    <w:rsid w:val="000F1991"/>
    <w:rsid w:val="000F2E01"/>
    <w:rsid w:val="000F3911"/>
    <w:rsid w:val="000F405F"/>
    <w:rsid w:val="000F4AA1"/>
    <w:rsid w:val="000F7008"/>
    <w:rsid w:val="000F701D"/>
    <w:rsid w:val="00101BFC"/>
    <w:rsid w:val="00105AFE"/>
    <w:rsid w:val="00114945"/>
    <w:rsid w:val="00114971"/>
    <w:rsid w:val="00114A43"/>
    <w:rsid w:val="001172BB"/>
    <w:rsid w:val="0011781B"/>
    <w:rsid w:val="00121330"/>
    <w:rsid w:val="00121944"/>
    <w:rsid w:val="0012467B"/>
    <w:rsid w:val="00125DD8"/>
    <w:rsid w:val="00127BAB"/>
    <w:rsid w:val="00132AF9"/>
    <w:rsid w:val="001331C7"/>
    <w:rsid w:val="001352D1"/>
    <w:rsid w:val="0014118B"/>
    <w:rsid w:val="001424CC"/>
    <w:rsid w:val="00145843"/>
    <w:rsid w:val="00146143"/>
    <w:rsid w:val="001463D6"/>
    <w:rsid w:val="00146897"/>
    <w:rsid w:val="0015309E"/>
    <w:rsid w:val="0015378C"/>
    <w:rsid w:val="00156BA0"/>
    <w:rsid w:val="00157623"/>
    <w:rsid w:val="001604C2"/>
    <w:rsid w:val="001631DC"/>
    <w:rsid w:val="00163CDF"/>
    <w:rsid w:val="00164060"/>
    <w:rsid w:val="00165348"/>
    <w:rsid w:val="00167128"/>
    <w:rsid w:val="0016734A"/>
    <w:rsid w:val="00167ED6"/>
    <w:rsid w:val="00170A3E"/>
    <w:rsid w:val="00173E12"/>
    <w:rsid w:val="00175A6C"/>
    <w:rsid w:val="00177338"/>
    <w:rsid w:val="00180202"/>
    <w:rsid w:val="00182B9B"/>
    <w:rsid w:val="00186D36"/>
    <w:rsid w:val="00196C08"/>
    <w:rsid w:val="00197318"/>
    <w:rsid w:val="001A076B"/>
    <w:rsid w:val="001A2D77"/>
    <w:rsid w:val="001A2FA9"/>
    <w:rsid w:val="001A35B2"/>
    <w:rsid w:val="001A558E"/>
    <w:rsid w:val="001A67E9"/>
    <w:rsid w:val="001B068B"/>
    <w:rsid w:val="001B0A4C"/>
    <w:rsid w:val="001B3B1F"/>
    <w:rsid w:val="001B59E0"/>
    <w:rsid w:val="001C0A2E"/>
    <w:rsid w:val="001C2078"/>
    <w:rsid w:val="001C31DB"/>
    <w:rsid w:val="001C361E"/>
    <w:rsid w:val="001C7196"/>
    <w:rsid w:val="001C72AC"/>
    <w:rsid w:val="001D0EB3"/>
    <w:rsid w:val="001D5EFE"/>
    <w:rsid w:val="001E08AF"/>
    <w:rsid w:val="001E0ACF"/>
    <w:rsid w:val="001E2FBF"/>
    <w:rsid w:val="001E57F4"/>
    <w:rsid w:val="001E7160"/>
    <w:rsid w:val="001E717A"/>
    <w:rsid w:val="001F02DB"/>
    <w:rsid w:val="001F0DCA"/>
    <w:rsid w:val="001F0EEC"/>
    <w:rsid w:val="001F3977"/>
    <w:rsid w:val="001F3C6A"/>
    <w:rsid w:val="001F4D8B"/>
    <w:rsid w:val="001F5A99"/>
    <w:rsid w:val="001F69AA"/>
    <w:rsid w:val="00203BC9"/>
    <w:rsid w:val="00204243"/>
    <w:rsid w:val="00204383"/>
    <w:rsid w:val="00204E5E"/>
    <w:rsid w:val="00205761"/>
    <w:rsid w:val="00206454"/>
    <w:rsid w:val="00207CB5"/>
    <w:rsid w:val="0021082A"/>
    <w:rsid w:val="002110DF"/>
    <w:rsid w:val="00214407"/>
    <w:rsid w:val="002144D0"/>
    <w:rsid w:val="00215083"/>
    <w:rsid w:val="00221288"/>
    <w:rsid w:val="002229E1"/>
    <w:rsid w:val="00223BBE"/>
    <w:rsid w:val="00226C33"/>
    <w:rsid w:val="002320FA"/>
    <w:rsid w:val="00235FC1"/>
    <w:rsid w:val="00241028"/>
    <w:rsid w:val="00250FE0"/>
    <w:rsid w:val="00256A81"/>
    <w:rsid w:val="002642C8"/>
    <w:rsid w:val="00264E19"/>
    <w:rsid w:val="00265172"/>
    <w:rsid w:val="00266D8E"/>
    <w:rsid w:val="002707B2"/>
    <w:rsid w:val="00274558"/>
    <w:rsid w:val="002762BD"/>
    <w:rsid w:val="00276DE1"/>
    <w:rsid w:val="002777C9"/>
    <w:rsid w:val="002805DD"/>
    <w:rsid w:val="00282FF2"/>
    <w:rsid w:val="0028772D"/>
    <w:rsid w:val="00290EA6"/>
    <w:rsid w:val="00291DA5"/>
    <w:rsid w:val="0029306B"/>
    <w:rsid w:val="00294224"/>
    <w:rsid w:val="00295666"/>
    <w:rsid w:val="002956AA"/>
    <w:rsid w:val="00295F8F"/>
    <w:rsid w:val="00296419"/>
    <w:rsid w:val="00296989"/>
    <w:rsid w:val="00297961"/>
    <w:rsid w:val="002A124E"/>
    <w:rsid w:val="002A18D1"/>
    <w:rsid w:val="002A1BC3"/>
    <w:rsid w:val="002A4592"/>
    <w:rsid w:val="002A5BC9"/>
    <w:rsid w:val="002B543D"/>
    <w:rsid w:val="002B7408"/>
    <w:rsid w:val="002C1752"/>
    <w:rsid w:val="002C4A54"/>
    <w:rsid w:val="002C6A79"/>
    <w:rsid w:val="002C71C8"/>
    <w:rsid w:val="002D05DF"/>
    <w:rsid w:val="002D1C54"/>
    <w:rsid w:val="002D2621"/>
    <w:rsid w:val="002D7435"/>
    <w:rsid w:val="002D7568"/>
    <w:rsid w:val="002E0CB6"/>
    <w:rsid w:val="002E215D"/>
    <w:rsid w:val="002E2D40"/>
    <w:rsid w:val="002E61A5"/>
    <w:rsid w:val="002E7959"/>
    <w:rsid w:val="002E79FA"/>
    <w:rsid w:val="002F165C"/>
    <w:rsid w:val="002F1C48"/>
    <w:rsid w:val="002F2D16"/>
    <w:rsid w:val="002F3A20"/>
    <w:rsid w:val="002F400B"/>
    <w:rsid w:val="002F7F8F"/>
    <w:rsid w:val="00301B6A"/>
    <w:rsid w:val="00304C3D"/>
    <w:rsid w:val="00306CD7"/>
    <w:rsid w:val="00311A5D"/>
    <w:rsid w:val="003126FA"/>
    <w:rsid w:val="00312D3D"/>
    <w:rsid w:val="00313CD7"/>
    <w:rsid w:val="0031409D"/>
    <w:rsid w:val="00314B25"/>
    <w:rsid w:val="00317749"/>
    <w:rsid w:val="00323380"/>
    <w:rsid w:val="00323D25"/>
    <w:rsid w:val="00331AD0"/>
    <w:rsid w:val="00335061"/>
    <w:rsid w:val="0033573D"/>
    <w:rsid w:val="00337A23"/>
    <w:rsid w:val="00337F3C"/>
    <w:rsid w:val="003410D3"/>
    <w:rsid w:val="00341FEF"/>
    <w:rsid w:val="00344A07"/>
    <w:rsid w:val="00344BD0"/>
    <w:rsid w:val="003473F7"/>
    <w:rsid w:val="003506D5"/>
    <w:rsid w:val="003540EA"/>
    <w:rsid w:val="00355B25"/>
    <w:rsid w:val="00355C10"/>
    <w:rsid w:val="003610A6"/>
    <w:rsid w:val="00365CD8"/>
    <w:rsid w:val="00365E24"/>
    <w:rsid w:val="003672BD"/>
    <w:rsid w:val="00367A7C"/>
    <w:rsid w:val="00367E6B"/>
    <w:rsid w:val="00371413"/>
    <w:rsid w:val="00372480"/>
    <w:rsid w:val="00372C37"/>
    <w:rsid w:val="00373DDB"/>
    <w:rsid w:val="0037454B"/>
    <w:rsid w:val="003775B6"/>
    <w:rsid w:val="0038211D"/>
    <w:rsid w:val="00385FE5"/>
    <w:rsid w:val="003864C5"/>
    <w:rsid w:val="00387244"/>
    <w:rsid w:val="00391BFB"/>
    <w:rsid w:val="00393E75"/>
    <w:rsid w:val="00394575"/>
    <w:rsid w:val="00396111"/>
    <w:rsid w:val="003967D6"/>
    <w:rsid w:val="003969AA"/>
    <w:rsid w:val="003A2F00"/>
    <w:rsid w:val="003A6FC5"/>
    <w:rsid w:val="003B1618"/>
    <w:rsid w:val="003C0132"/>
    <w:rsid w:val="003C04FB"/>
    <w:rsid w:val="003C13D1"/>
    <w:rsid w:val="003C2ABE"/>
    <w:rsid w:val="003C3553"/>
    <w:rsid w:val="003C3599"/>
    <w:rsid w:val="003C6011"/>
    <w:rsid w:val="003C7972"/>
    <w:rsid w:val="003D1085"/>
    <w:rsid w:val="003D33F5"/>
    <w:rsid w:val="003D3BB6"/>
    <w:rsid w:val="003D4F29"/>
    <w:rsid w:val="003D6E3D"/>
    <w:rsid w:val="003D74BE"/>
    <w:rsid w:val="003D7B68"/>
    <w:rsid w:val="003E220C"/>
    <w:rsid w:val="003E5688"/>
    <w:rsid w:val="003E573D"/>
    <w:rsid w:val="003E7F97"/>
    <w:rsid w:val="003F3E92"/>
    <w:rsid w:val="003F6207"/>
    <w:rsid w:val="003F6D54"/>
    <w:rsid w:val="00400140"/>
    <w:rsid w:val="00400EAC"/>
    <w:rsid w:val="00400F17"/>
    <w:rsid w:val="00401477"/>
    <w:rsid w:val="004032A1"/>
    <w:rsid w:val="0040379F"/>
    <w:rsid w:val="00405AF2"/>
    <w:rsid w:val="00412E5E"/>
    <w:rsid w:val="0041447C"/>
    <w:rsid w:val="004144CA"/>
    <w:rsid w:val="00417B83"/>
    <w:rsid w:val="00423354"/>
    <w:rsid w:val="00423476"/>
    <w:rsid w:val="004263A3"/>
    <w:rsid w:val="00434807"/>
    <w:rsid w:val="004357A9"/>
    <w:rsid w:val="004401A8"/>
    <w:rsid w:val="004429F2"/>
    <w:rsid w:val="00446871"/>
    <w:rsid w:val="00446E13"/>
    <w:rsid w:val="00446EE8"/>
    <w:rsid w:val="00452E41"/>
    <w:rsid w:val="004610FF"/>
    <w:rsid w:val="00461678"/>
    <w:rsid w:val="00463D3C"/>
    <w:rsid w:val="00464552"/>
    <w:rsid w:val="00464D46"/>
    <w:rsid w:val="00465D42"/>
    <w:rsid w:val="004664E0"/>
    <w:rsid w:val="00477157"/>
    <w:rsid w:val="0048264B"/>
    <w:rsid w:val="0048476C"/>
    <w:rsid w:val="004860BC"/>
    <w:rsid w:val="00493637"/>
    <w:rsid w:val="004960CD"/>
    <w:rsid w:val="00496F7C"/>
    <w:rsid w:val="004A1192"/>
    <w:rsid w:val="004A1D1B"/>
    <w:rsid w:val="004A2953"/>
    <w:rsid w:val="004A4D41"/>
    <w:rsid w:val="004A670E"/>
    <w:rsid w:val="004B0B84"/>
    <w:rsid w:val="004B1893"/>
    <w:rsid w:val="004B1972"/>
    <w:rsid w:val="004B2CB6"/>
    <w:rsid w:val="004B6469"/>
    <w:rsid w:val="004B7B42"/>
    <w:rsid w:val="004C1773"/>
    <w:rsid w:val="004C190D"/>
    <w:rsid w:val="004C3496"/>
    <w:rsid w:val="004D0420"/>
    <w:rsid w:val="004D0D6E"/>
    <w:rsid w:val="004D38DA"/>
    <w:rsid w:val="004D55D0"/>
    <w:rsid w:val="004E5224"/>
    <w:rsid w:val="004E5E9B"/>
    <w:rsid w:val="004E6AF8"/>
    <w:rsid w:val="004F225E"/>
    <w:rsid w:val="004F74D7"/>
    <w:rsid w:val="00501D0A"/>
    <w:rsid w:val="005026BF"/>
    <w:rsid w:val="005028CE"/>
    <w:rsid w:val="00503F1D"/>
    <w:rsid w:val="00504718"/>
    <w:rsid w:val="005073EB"/>
    <w:rsid w:val="00511897"/>
    <w:rsid w:val="00511C08"/>
    <w:rsid w:val="0051342B"/>
    <w:rsid w:val="005212B6"/>
    <w:rsid w:val="00521EE7"/>
    <w:rsid w:val="00522547"/>
    <w:rsid w:val="00522DBC"/>
    <w:rsid w:val="00522EFD"/>
    <w:rsid w:val="005236EA"/>
    <w:rsid w:val="0052430D"/>
    <w:rsid w:val="005301B5"/>
    <w:rsid w:val="00535B42"/>
    <w:rsid w:val="00537D72"/>
    <w:rsid w:val="005405D6"/>
    <w:rsid w:val="00540C91"/>
    <w:rsid w:val="00541960"/>
    <w:rsid w:val="00544ABF"/>
    <w:rsid w:val="00547657"/>
    <w:rsid w:val="00550A75"/>
    <w:rsid w:val="00554A71"/>
    <w:rsid w:val="00562A7D"/>
    <w:rsid w:val="00562FE2"/>
    <w:rsid w:val="00563F76"/>
    <w:rsid w:val="0056552C"/>
    <w:rsid w:val="0057172D"/>
    <w:rsid w:val="00572BF7"/>
    <w:rsid w:val="00573A39"/>
    <w:rsid w:val="00574AAA"/>
    <w:rsid w:val="005809C2"/>
    <w:rsid w:val="005833C3"/>
    <w:rsid w:val="0058443D"/>
    <w:rsid w:val="00584698"/>
    <w:rsid w:val="00584C4D"/>
    <w:rsid w:val="005869A6"/>
    <w:rsid w:val="00586BB2"/>
    <w:rsid w:val="00586EB4"/>
    <w:rsid w:val="00590653"/>
    <w:rsid w:val="005907FA"/>
    <w:rsid w:val="005914A6"/>
    <w:rsid w:val="00594E10"/>
    <w:rsid w:val="00596020"/>
    <w:rsid w:val="005A1ECC"/>
    <w:rsid w:val="005A31AE"/>
    <w:rsid w:val="005A4183"/>
    <w:rsid w:val="005A4D06"/>
    <w:rsid w:val="005A5A69"/>
    <w:rsid w:val="005A5EE1"/>
    <w:rsid w:val="005A6A11"/>
    <w:rsid w:val="005B182E"/>
    <w:rsid w:val="005B2A69"/>
    <w:rsid w:val="005B2BA5"/>
    <w:rsid w:val="005B3FD1"/>
    <w:rsid w:val="005B4268"/>
    <w:rsid w:val="005B7018"/>
    <w:rsid w:val="005B7B19"/>
    <w:rsid w:val="005C0551"/>
    <w:rsid w:val="005C0FD2"/>
    <w:rsid w:val="005C1DE8"/>
    <w:rsid w:val="005C5705"/>
    <w:rsid w:val="005C6F9D"/>
    <w:rsid w:val="005C7C0E"/>
    <w:rsid w:val="005C7DFF"/>
    <w:rsid w:val="005D462E"/>
    <w:rsid w:val="005D56E9"/>
    <w:rsid w:val="005D6847"/>
    <w:rsid w:val="005D6B49"/>
    <w:rsid w:val="005D7852"/>
    <w:rsid w:val="005E25D1"/>
    <w:rsid w:val="005E5EEB"/>
    <w:rsid w:val="005E64BD"/>
    <w:rsid w:val="005F610E"/>
    <w:rsid w:val="005F6487"/>
    <w:rsid w:val="006034C6"/>
    <w:rsid w:val="006052B3"/>
    <w:rsid w:val="00605CCD"/>
    <w:rsid w:val="0061038A"/>
    <w:rsid w:val="00611037"/>
    <w:rsid w:val="00611138"/>
    <w:rsid w:val="0061158B"/>
    <w:rsid w:val="00614572"/>
    <w:rsid w:val="0061517D"/>
    <w:rsid w:val="00616B33"/>
    <w:rsid w:val="00616B59"/>
    <w:rsid w:val="00617160"/>
    <w:rsid w:val="00617CB9"/>
    <w:rsid w:val="006205A1"/>
    <w:rsid w:val="006220BA"/>
    <w:rsid w:val="006259F8"/>
    <w:rsid w:val="00631327"/>
    <w:rsid w:val="00632FC8"/>
    <w:rsid w:val="006337DC"/>
    <w:rsid w:val="0063516F"/>
    <w:rsid w:val="0064021D"/>
    <w:rsid w:val="00642B8F"/>
    <w:rsid w:val="00645258"/>
    <w:rsid w:val="00645966"/>
    <w:rsid w:val="00646D27"/>
    <w:rsid w:val="00652025"/>
    <w:rsid w:val="00653E63"/>
    <w:rsid w:val="00654161"/>
    <w:rsid w:val="00654509"/>
    <w:rsid w:val="00654606"/>
    <w:rsid w:val="00657A36"/>
    <w:rsid w:val="00657D94"/>
    <w:rsid w:val="00662963"/>
    <w:rsid w:val="00667768"/>
    <w:rsid w:val="00670FA5"/>
    <w:rsid w:val="006711D7"/>
    <w:rsid w:val="00671786"/>
    <w:rsid w:val="0067236E"/>
    <w:rsid w:val="0067706A"/>
    <w:rsid w:val="0067777E"/>
    <w:rsid w:val="0068336E"/>
    <w:rsid w:val="0068403A"/>
    <w:rsid w:val="00684A89"/>
    <w:rsid w:val="0068579A"/>
    <w:rsid w:val="0068583E"/>
    <w:rsid w:val="00694A02"/>
    <w:rsid w:val="006A1757"/>
    <w:rsid w:val="006A18EE"/>
    <w:rsid w:val="006A7AE5"/>
    <w:rsid w:val="006B00D4"/>
    <w:rsid w:val="006B02D9"/>
    <w:rsid w:val="006B3349"/>
    <w:rsid w:val="006B63AB"/>
    <w:rsid w:val="006B741B"/>
    <w:rsid w:val="006C04C6"/>
    <w:rsid w:val="006C1CEB"/>
    <w:rsid w:val="006C3831"/>
    <w:rsid w:val="006C42C9"/>
    <w:rsid w:val="006D3B54"/>
    <w:rsid w:val="006D425E"/>
    <w:rsid w:val="006D59BD"/>
    <w:rsid w:val="006E01A6"/>
    <w:rsid w:val="006E22AF"/>
    <w:rsid w:val="006E331F"/>
    <w:rsid w:val="006F468C"/>
    <w:rsid w:val="0070280A"/>
    <w:rsid w:val="0070371C"/>
    <w:rsid w:val="00704132"/>
    <w:rsid w:val="007057CB"/>
    <w:rsid w:val="00710D3E"/>
    <w:rsid w:val="0071377B"/>
    <w:rsid w:val="0071679F"/>
    <w:rsid w:val="007167DD"/>
    <w:rsid w:val="0072057D"/>
    <w:rsid w:val="007234D4"/>
    <w:rsid w:val="00723B0D"/>
    <w:rsid w:val="0072450B"/>
    <w:rsid w:val="007255AA"/>
    <w:rsid w:val="00726E0C"/>
    <w:rsid w:val="00736CDE"/>
    <w:rsid w:val="00736DA6"/>
    <w:rsid w:val="00737AAC"/>
    <w:rsid w:val="007404A6"/>
    <w:rsid w:val="00743FAC"/>
    <w:rsid w:val="00745D4D"/>
    <w:rsid w:val="00750356"/>
    <w:rsid w:val="0075083E"/>
    <w:rsid w:val="007529EB"/>
    <w:rsid w:val="00755AD0"/>
    <w:rsid w:val="00756715"/>
    <w:rsid w:val="00757186"/>
    <w:rsid w:val="007573A8"/>
    <w:rsid w:val="00757D39"/>
    <w:rsid w:val="0076360D"/>
    <w:rsid w:val="00765E31"/>
    <w:rsid w:val="00766368"/>
    <w:rsid w:val="00770EA4"/>
    <w:rsid w:val="00771B95"/>
    <w:rsid w:val="00772ED7"/>
    <w:rsid w:val="007744B3"/>
    <w:rsid w:val="00776FA7"/>
    <w:rsid w:val="00777030"/>
    <w:rsid w:val="0078295F"/>
    <w:rsid w:val="00785C71"/>
    <w:rsid w:val="00786F62"/>
    <w:rsid w:val="0079308C"/>
    <w:rsid w:val="00797CF8"/>
    <w:rsid w:val="007A2B86"/>
    <w:rsid w:val="007A764F"/>
    <w:rsid w:val="007A7AFB"/>
    <w:rsid w:val="007B02C4"/>
    <w:rsid w:val="007B054B"/>
    <w:rsid w:val="007B2846"/>
    <w:rsid w:val="007B2A3B"/>
    <w:rsid w:val="007B3239"/>
    <w:rsid w:val="007B7AF3"/>
    <w:rsid w:val="007C0B8F"/>
    <w:rsid w:val="007C0CA4"/>
    <w:rsid w:val="007C3DBA"/>
    <w:rsid w:val="007C6753"/>
    <w:rsid w:val="007D0FAB"/>
    <w:rsid w:val="007D3C43"/>
    <w:rsid w:val="007D4FEE"/>
    <w:rsid w:val="007D5272"/>
    <w:rsid w:val="007E0FCB"/>
    <w:rsid w:val="007E2DFA"/>
    <w:rsid w:val="007E3F70"/>
    <w:rsid w:val="007E40E6"/>
    <w:rsid w:val="007E70D9"/>
    <w:rsid w:val="007E7404"/>
    <w:rsid w:val="007E7BE2"/>
    <w:rsid w:val="007F25BE"/>
    <w:rsid w:val="007F3329"/>
    <w:rsid w:val="007F4037"/>
    <w:rsid w:val="00801BB2"/>
    <w:rsid w:val="008023D2"/>
    <w:rsid w:val="00803170"/>
    <w:rsid w:val="0080364D"/>
    <w:rsid w:val="00804259"/>
    <w:rsid w:val="00805853"/>
    <w:rsid w:val="00806B1E"/>
    <w:rsid w:val="00806B57"/>
    <w:rsid w:val="00813274"/>
    <w:rsid w:val="00813B6C"/>
    <w:rsid w:val="00815C2E"/>
    <w:rsid w:val="00816C83"/>
    <w:rsid w:val="008215CE"/>
    <w:rsid w:val="00826AD6"/>
    <w:rsid w:val="00836D8C"/>
    <w:rsid w:val="00837547"/>
    <w:rsid w:val="00837A94"/>
    <w:rsid w:val="00837AD2"/>
    <w:rsid w:val="00841488"/>
    <w:rsid w:val="008455C1"/>
    <w:rsid w:val="008542C2"/>
    <w:rsid w:val="00855152"/>
    <w:rsid w:val="00855B4A"/>
    <w:rsid w:val="008573AE"/>
    <w:rsid w:val="00857CA8"/>
    <w:rsid w:val="00857F8C"/>
    <w:rsid w:val="008630C8"/>
    <w:rsid w:val="0086601F"/>
    <w:rsid w:val="008660E7"/>
    <w:rsid w:val="00866D4B"/>
    <w:rsid w:val="008676F0"/>
    <w:rsid w:val="008713FD"/>
    <w:rsid w:val="00874DC7"/>
    <w:rsid w:val="00874F55"/>
    <w:rsid w:val="00875491"/>
    <w:rsid w:val="00875B9B"/>
    <w:rsid w:val="008762EB"/>
    <w:rsid w:val="00883E93"/>
    <w:rsid w:val="0088421A"/>
    <w:rsid w:val="00884C1C"/>
    <w:rsid w:val="00886D78"/>
    <w:rsid w:val="00893E99"/>
    <w:rsid w:val="008A5CC0"/>
    <w:rsid w:val="008B0383"/>
    <w:rsid w:val="008B3415"/>
    <w:rsid w:val="008B3A0A"/>
    <w:rsid w:val="008B4450"/>
    <w:rsid w:val="008B5024"/>
    <w:rsid w:val="008B6284"/>
    <w:rsid w:val="008C1071"/>
    <w:rsid w:val="008C29F6"/>
    <w:rsid w:val="008C339B"/>
    <w:rsid w:val="008C3A17"/>
    <w:rsid w:val="008C3ECF"/>
    <w:rsid w:val="008C3EF4"/>
    <w:rsid w:val="008D287D"/>
    <w:rsid w:val="008D4CD5"/>
    <w:rsid w:val="008D5A49"/>
    <w:rsid w:val="008D6B50"/>
    <w:rsid w:val="008E4B1B"/>
    <w:rsid w:val="008F089D"/>
    <w:rsid w:val="008F3D07"/>
    <w:rsid w:val="008F3EC4"/>
    <w:rsid w:val="008F5FAF"/>
    <w:rsid w:val="009003AD"/>
    <w:rsid w:val="00902177"/>
    <w:rsid w:val="0090456C"/>
    <w:rsid w:val="00910397"/>
    <w:rsid w:val="00915257"/>
    <w:rsid w:val="00915B8A"/>
    <w:rsid w:val="009203C2"/>
    <w:rsid w:val="0092395C"/>
    <w:rsid w:val="00925D66"/>
    <w:rsid w:val="00926AF3"/>
    <w:rsid w:val="0093118A"/>
    <w:rsid w:val="00931CC1"/>
    <w:rsid w:val="00933DFB"/>
    <w:rsid w:val="00934D67"/>
    <w:rsid w:val="00935C38"/>
    <w:rsid w:val="009371B1"/>
    <w:rsid w:val="00937EB3"/>
    <w:rsid w:val="00940454"/>
    <w:rsid w:val="009435AC"/>
    <w:rsid w:val="00946D5E"/>
    <w:rsid w:val="00947AF7"/>
    <w:rsid w:val="009569E9"/>
    <w:rsid w:val="00956F5A"/>
    <w:rsid w:val="00957436"/>
    <w:rsid w:val="009574D4"/>
    <w:rsid w:val="00957839"/>
    <w:rsid w:val="00957EFA"/>
    <w:rsid w:val="00960078"/>
    <w:rsid w:val="00960CED"/>
    <w:rsid w:val="009639A2"/>
    <w:rsid w:val="00964352"/>
    <w:rsid w:val="00964B3C"/>
    <w:rsid w:val="00966BD5"/>
    <w:rsid w:val="00967380"/>
    <w:rsid w:val="009675B0"/>
    <w:rsid w:val="0097228C"/>
    <w:rsid w:val="00972A99"/>
    <w:rsid w:val="00973104"/>
    <w:rsid w:val="00973452"/>
    <w:rsid w:val="00981966"/>
    <w:rsid w:val="00981C8D"/>
    <w:rsid w:val="009822D0"/>
    <w:rsid w:val="00984620"/>
    <w:rsid w:val="00984D48"/>
    <w:rsid w:val="00985A92"/>
    <w:rsid w:val="00987CD4"/>
    <w:rsid w:val="009923A5"/>
    <w:rsid w:val="00993489"/>
    <w:rsid w:val="009A1AD1"/>
    <w:rsid w:val="009A2D20"/>
    <w:rsid w:val="009A2E98"/>
    <w:rsid w:val="009A62F0"/>
    <w:rsid w:val="009A658E"/>
    <w:rsid w:val="009A69B6"/>
    <w:rsid w:val="009C05C9"/>
    <w:rsid w:val="009C13F5"/>
    <w:rsid w:val="009C2066"/>
    <w:rsid w:val="009C32FF"/>
    <w:rsid w:val="009C48E5"/>
    <w:rsid w:val="009C4F27"/>
    <w:rsid w:val="009C5641"/>
    <w:rsid w:val="009C5D68"/>
    <w:rsid w:val="009D318B"/>
    <w:rsid w:val="009D53EA"/>
    <w:rsid w:val="009D722B"/>
    <w:rsid w:val="009E63FE"/>
    <w:rsid w:val="009F1FFC"/>
    <w:rsid w:val="009F2D76"/>
    <w:rsid w:val="009F334F"/>
    <w:rsid w:val="009F5EF2"/>
    <w:rsid w:val="009F6B35"/>
    <w:rsid w:val="009F7945"/>
    <w:rsid w:val="00A056C0"/>
    <w:rsid w:val="00A05CA5"/>
    <w:rsid w:val="00A14258"/>
    <w:rsid w:val="00A172AC"/>
    <w:rsid w:val="00A177FA"/>
    <w:rsid w:val="00A17EEA"/>
    <w:rsid w:val="00A2204A"/>
    <w:rsid w:val="00A2363E"/>
    <w:rsid w:val="00A31243"/>
    <w:rsid w:val="00A32CA3"/>
    <w:rsid w:val="00A34EF8"/>
    <w:rsid w:val="00A35D48"/>
    <w:rsid w:val="00A473A4"/>
    <w:rsid w:val="00A476DC"/>
    <w:rsid w:val="00A50ED4"/>
    <w:rsid w:val="00A51DE5"/>
    <w:rsid w:val="00A57A63"/>
    <w:rsid w:val="00A61042"/>
    <w:rsid w:val="00A6142D"/>
    <w:rsid w:val="00A638DC"/>
    <w:rsid w:val="00A66056"/>
    <w:rsid w:val="00A71956"/>
    <w:rsid w:val="00A746B8"/>
    <w:rsid w:val="00A765A4"/>
    <w:rsid w:val="00A76A1D"/>
    <w:rsid w:val="00A83AD5"/>
    <w:rsid w:val="00A84A8D"/>
    <w:rsid w:val="00A86EE6"/>
    <w:rsid w:val="00A90118"/>
    <w:rsid w:val="00A915CE"/>
    <w:rsid w:val="00A93BA7"/>
    <w:rsid w:val="00A965B0"/>
    <w:rsid w:val="00A978EB"/>
    <w:rsid w:val="00AA1B6A"/>
    <w:rsid w:val="00AB44E3"/>
    <w:rsid w:val="00AC021B"/>
    <w:rsid w:val="00AC1F8E"/>
    <w:rsid w:val="00AC349D"/>
    <w:rsid w:val="00AC7693"/>
    <w:rsid w:val="00AD0DD6"/>
    <w:rsid w:val="00AD1A61"/>
    <w:rsid w:val="00AD4B00"/>
    <w:rsid w:val="00AD6D73"/>
    <w:rsid w:val="00AE3D81"/>
    <w:rsid w:val="00AE57F3"/>
    <w:rsid w:val="00AF2D8A"/>
    <w:rsid w:val="00AF4717"/>
    <w:rsid w:val="00AF58EC"/>
    <w:rsid w:val="00B04E77"/>
    <w:rsid w:val="00B06222"/>
    <w:rsid w:val="00B108A8"/>
    <w:rsid w:val="00B1444C"/>
    <w:rsid w:val="00B166E6"/>
    <w:rsid w:val="00B1761C"/>
    <w:rsid w:val="00B17671"/>
    <w:rsid w:val="00B2036F"/>
    <w:rsid w:val="00B219F1"/>
    <w:rsid w:val="00B243D5"/>
    <w:rsid w:val="00B24D5A"/>
    <w:rsid w:val="00B24FCB"/>
    <w:rsid w:val="00B263B8"/>
    <w:rsid w:val="00B2673D"/>
    <w:rsid w:val="00B26CD1"/>
    <w:rsid w:val="00B272F6"/>
    <w:rsid w:val="00B27FBE"/>
    <w:rsid w:val="00B317A6"/>
    <w:rsid w:val="00B31B0A"/>
    <w:rsid w:val="00B33F13"/>
    <w:rsid w:val="00B36A2F"/>
    <w:rsid w:val="00B40098"/>
    <w:rsid w:val="00B41DED"/>
    <w:rsid w:val="00B44ED3"/>
    <w:rsid w:val="00B46B32"/>
    <w:rsid w:val="00B47354"/>
    <w:rsid w:val="00B51E4D"/>
    <w:rsid w:val="00B51FE2"/>
    <w:rsid w:val="00B549F5"/>
    <w:rsid w:val="00B573EF"/>
    <w:rsid w:val="00B57C66"/>
    <w:rsid w:val="00B60300"/>
    <w:rsid w:val="00B612FE"/>
    <w:rsid w:val="00B625B8"/>
    <w:rsid w:val="00B63BEF"/>
    <w:rsid w:val="00B7155D"/>
    <w:rsid w:val="00B7445E"/>
    <w:rsid w:val="00B74591"/>
    <w:rsid w:val="00B74C7C"/>
    <w:rsid w:val="00B74D91"/>
    <w:rsid w:val="00B77AF8"/>
    <w:rsid w:val="00B84554"/>
    <w:rsid w:val="00B855E1"/>
    <w:rsid w:val="00B86E2E"/>
    <w:rsid w:val="00B87503"/>
    <w:rsid w:val="00B90782"/>
    <w:rsid w:val="00B92C5D"/>
    <w:rsid w:val="00B932B2"/>
    <w:rsid w:val="00BA0C08"/>
    <w:rsid w:val="00BA1B95"/>
    <w:rsid w:val="00BA55D5"/>
    <w:rsid w:val="00BA6A45"/>
    <w:rsid w:val="00BA7045"/>
    <w:rsid w:val="00BA7571"/>
    <w:rsid w:val="00BA7D88"/>
    <w:rsid w:val="00BB1DE2"/>
    <w:rsid w:val="00BB2221"/>
    <w:rsid w:val="00BB319E"/>
    <w:rsid w:val="00BB355C"/>
    <w:rsid w:val="00BB400C"/>
    <w:rsid w:val="00BB71A4"/>
    <w:rsid w:val="00BC0B2D"/>
    <w:rsid w:val="00BC42C0"/>
    <w:rsid w:val="00BC5FC1"/>
    <w:rsid w:val="00BC6A42"/>
    <w:rsid w:val="00BD136A"/>
    <w:rsid w:val="00BD6443"/>
    <w:rsid w:val="00BE215C"/>
    <w:rsid w:val="00BE7917"/>
    <w:rsid w:val="00BF04B0"/>
    <w:rsid w:val="00BF4127"/>
    <w:rsid w:val="00BF54F0"/>
    <w:rsid w:val="00BF702C"/>
    <w:rsid w:val="00BF7352"/>
    <w:rsid w:val="00C017D8"/>
    <w:rsid w:val="00C01874"/>
    <w:rsid w:val="00C02751"/>
    <w:rsid w:val="00C02BD4"/>
    <w:rsid w:val="00C02CD1"/>
    <w:rsid w:val="00C0582D"/>
    <w:rsid w:val="00C10997"/>
    <w:rsid w:val="00C11774"/>
    <w:rsid w:val="00C1179A"/>
    <w:rsid w:val="00C139E7"/>
    <w:rsid w:val="00C14B03"/>
    <w:rsid w:val="00C15E2C"/>
    <w:rsid w:val="00C15FD4"/>
    <w:rsid w:val="00C16DD5"/>
    <w:rsid w:val="00C20EE2"/>
    <w:rsid w:val="00C21993"/>
    <w:rsid w:val="00C22FD2"/>
    <w:rsid w:val="00C25F9D"/>
    <w:rsid w:val="00C309AF"/>
    <w:rsid w:val="00C30C55"/>
    <w:rsid w:val="00C31DAC"/>
    <w:rsid w:val="00C4662F"/>
    <w:rsid w:val="00C46F54"/>
    <w:rsid w:val="00C521DD"/>
    <w:rsid w:val="00C53640"/>
    <w:rsid w:val="00C567E1"/>
    <w:rsid w:val="00C57B20"/>
    <w:rsid w:val="00C60788"/>
    <w:rsid w:val="00C64051"/>
    <w:rsid w:val="00C6486A"/>
    <w:rsid w:val="00C661CE"/>
    <w:rsid w:val="00C66AD5"/>
    <w:rsid w:val="00C701EB"/>
    <w:rsid w:val="00C70EEA"/>
    <w:rsid w:val="00C736A0"/>
    <w:rsid w:val="00C747F8"/>
    <w:rsid w:val="00C80D15"/>
    <w:rsid w:val="00C8694C"/>
    <w:rsid w:val="00C90B02"/>
    <w:rsid w:val="00C956AE"/>
    <w:rsid w:val="00CA4543"/>
    <w:rsid w:val="00CA6DFE"/>
    <w:rsid w:val="00CB1A5C"/>
    <w:rsid w:val="00CB48DB"/>
    <w:rsid w:val="00CB4B9C"/>
    <w:rsid w:val="00CB6B83"/>
    <w:rsid w:val="00CC2157"/>
    <w:rsid w:val="00CC2356"/>
    <w:rsid w:val="00CC3FBA"/>
    <w:rsid w:val="00CC7C48"/>
    <w:rsid w:val="00CD19EA"/>
    <w:rsid w:val="00CD4505"/>
    <w:rsid w:val="00CD7EA2"/>
    <w:rsid w:val="00CE7856"/>
    <w:rsid w:val="00CF0374"/>
    <w:rsid w:val="00CF21B7"/>
    <w:rsid w:val="00CF559F"/>
    <w:rsid w:val="00D01B44"/>
    <w:rsid w:val="00D02056"/>
    <w:rsid w:val="00D023C8"/>
    <w:rsid w:val="00D06EDB"/>
    <w:rsid w:val="00D1182C"/>
    <w:rsid w:val="00D1627D"/>
    <w:rsid w:val="00D17578"/>
    <w:rsid w:val="00D17590"/>
    <w:rsid w:val="00D27DAE"/>
    <w:rsid w:val="00D27FBC"/>
    <w:rsid w:val="00D3016B"/>
    <w:rsid w:val="00D309D4"/>
    <w:rsid w:val="00D337F9"/>
    <w:rsid w:val="00D3458E"/>
    <w:rsid w:val="00D34CBE"/>
    <w:rsid w:val="00D35D88"/>
    <w:rsid w:val="00D36C30"/>
    <w:rsid w:val="00D40523"/>
    <w:rsid w:val="00D41270"/>
    <w:rsid w:val="00D419D0"/>
    <w:rsid w:val="00D42967"/>
    <w:rsid w:val="00D42B05"/>
    <w:rsid w:val="00D4572D"/>
    <w:rsid w:val="00D45DDA"/>
    <w:rsid w:val="00D46A38"/>
    <w:rsid w:val="00D47147"/>
    <w:rsid w:val="00D53E47"/>
    <w:rsid w:val="00D6250A"/>
    <w:rsid w:val="00D6262D"/>
    <w:rsid w:val="00D64117"/>
    <w:rsid w:val="00D65997"/>
    <w:rsid w:val="00D73F22"/>
    <w:rsid w:val="00D76547"/>
    <w:rsid w:val="00D80475"/>
    <w:rsid w:val="00D83510"/>
    <w:rsid w:val="00D8467C"/>
    <w:rsid w:val="00D84B95"/>
    <w:rsid w:val="00D86DC7"/>
    <w:rsid w:val="00D90360"/>
    <w:rsid w:val="00D90E8B"/>
    <w:rsid w:val="00D910F3"/>
    <w:rsid w:val="00D92700"/>
    <w:rsid w:val="00D93343"/>
    <w:rsid w:val="00D96936"/>
    <w:rsid w:val="00D97BF5"/>
    <w:rsid w:val="00DA2290"/>
    <w:rsid w:val="00DA23B3"/>
    <w:rsid w:val="00DA5073"/>
    <w:rsid w:val="00DA6EA5"/>
    <w:rsid w:val="00DB165A"/>
    <w:rsid w:val="00DB70BB"/>
    <w:rsid w:val="00DC13FD"/>
    <w:rsid w:val="00DC36CA"/>
    <w:rsid w:val="00DC3790"/>
    <w:rsid w:val="00DC4EE2"/>
    <w:rsid w:val="00DC79B3"/>
    <w:rsid w:val="00DD12EB"/>
    <w:rsid w:val="00DD5AEA"/>
    <w:rsid w:val="00DE07BD"/>
    <w:rsid w:val="00DE1570"/>
    <w:rsid w:val="00DE2312"/>
    <w:rsid w:val="00DE2B2F"/>
    <w:rsid w:val="00DE381E"/>
    <w:rsid w:val="00DE6E62"/>
    <w:rsid w:val="00DF0C29"/>
    <w:rsid w:val="00DF215E"/>
    <w:rsid w:val="00DF5271"/>
    <w:rsid w:val="00DF5910"/>
    <w:rsid w:val="00DF6B4E"/>
    <w:rsid w:val="00E06AAC"/>
    <w:rsid w:val="00E074D4"/>
    <w:rsid w:val="00E07554"/>
    <w:rsid w:val="00E16261"/>
    <w:rsid w:val="00E2668C"/>
    <w:rsid w:val="00E274FB"/>
    <w:rsid w:val="00E300FD"/>
    <w:rsid w:val="00E348B5"/>
    <w:rsid w:val="00E379D8"/>
    <w:rsid w:val="00E37C42"/>
    <w:rsid w:val="00E37DBC"/>
    <w:rsid w:val="00E42100"/>
    <w:rsid w:val="00E46E94"/>
    <w:rsid w:val="00E47DCF"/>
    <w:rsid w:val="00E50751"/>
    <w:rsid w:val="00E5151C"/>
    <w:rsid w:val="00E51DEB"/>
    <w:rsid w:val="00E54EE9"/>
    <w:rsid w:val="00E559FC"/>
    <w:rsid w:val="00E572B8"/>
    <w:rsid w:val="00E579A3"/>
    <w:rsid w:val="00E6217D"/>
    <w:rsid w:val="00E6254A"/>
    <w:rsid w:val="00E748C0"/>
    <w:rsid w:val="00E76BE0"/>
    <w:rsid w:val="00E83233"/>
    <w:rsid w:val="00E83BF8"/>
    <w:rsid w:val="00E84063"/>
    <w:rsid w:val="00E87DE2"/>
    <w:rsid w:val="00E92C07"/>
    <w:rsid w:val="00E92F6D"/>
    <w:rsid w:val="00E956DA"/>
    <w:rsid w:val="00E95A1F"/>
    <w:rsid w:val="00E969D4"/>
    <w:rsid w:val="00EA07D7"/>
    <w:rsid w:val="00EA17F8"/>
    <w:rsid w:val="00EA2C02"/>
    <w:rsid w:val="00EA36D1"/>
    <w:rsid w:val="00EA5264"/>
    <w:rsid w:val="00EA55D4"/>
    <w:rsid w:val="00EA7344"/>
    <w:rsid w:val="00EB42B7"/>
    <w:rsid w:val="00EB534D"/>
    <w:rsid w:val="00EB64DA"/>
    <w:rsid w:val="00EC08FF"/>
    <w:rsid w:val="00EC5BF5"/>
    <w:rsid w:val="00EC6543"/>
    <w:rsid w:val="00ED101E"/>
    <w:rsid w:val="00ED10BA"/>
    <w:rsid w:val="00ED1615"/>
    <w:rsid w:val="00ED2C44"/>
    <w:rsid w:val="00ED70DC"/>
    <w:rsid w:val="00ED77F8"/>
    <w:rsid w:val="00EE0178"/>
    <w:rsid w:val="00EE1AB4"/>
    <w:rsid w:val="00EE1D57"/>
    <w:rsid w:val="00EE4E74"/>
    <w:rsid w:val="00EE743F"/>
    <w:rsid w:val="00EE7745"/>
    <w:rsid w:val="00EF0443"/>
    <w:rsid w:val="00EF1437"/>
    <w:rsid w:val="00EF27CF"/>
    <w:rsid w:val="00EF73D9"/>
    <w:rsid w:val="00F00672"/>
    <w:rsid w:val="00F01706"/>
    <w:rsid w:val="00F0254B"/>
    <w:rsid w:val="00F03651"/>
    <w:rsid w:val="00F03C23"/>
    <w:rsid w:val="00F15266"/>
    <w:rsid w:val="00F16CED"/>
    <w:rsid w:val="00F178ED"/>
    <w:rsid w:val="00F20044"/>
    <w:rsid w:val="00F200D7"/>
    <w:rsid w:val="00F206A3"/>
    <w:rsid w:val="00F21924"/>
    <w:rsid w:val="00F21F0B"/>
    <w:rsid w:val="00F23407"/>
    <w:rsid w:val="00F25EDF"/>
    <w:rsid w:val="00F26D84"/>
    <w:rsid w:val="00F310E6"/>
    <w:rsid w:val="00F32228"/>
    <w:rsid w:val="00F32D07"/>
    <w:rsid w:val="00F33254"/>
    <w:rsid w:val="00F3351B"/>
    <w:rsid w:val="00F36BDE"/>
    <w:rsid w:val="00F37908"/>
    <w:rsid w:val="00F40077"/>
    <w:rsid w:val="00F467A2"/>
    <w:rsid w:val="00F5086C"/>
    <w:rsid w:val="00F52773"/>
    <w:rsid w:val="00F5309E"/>
    <w:rsid w:val="00F53D76"/>
    <w:rsid w:val="00F5402C"/>
    <w:rsid w:val="00F54349"/>
    <w:rsid w:val="00F555F1"/>
    <w:rsid w:val="00F55C96"/>
    <w:rsid w:val="00F57729"/>
    <w:rsid w:val="00F60644"/>
    <w:rsid w:val="00F608DF"/>
    <w:rsid w:val="00F60A0F"/>
    <w:rsid w:val="00F621A0"/>
    <w:rsid w:val="00F6264B"/>
    <w:rsid w:val="00F654D4"/>
    <w:rsid w:val="00F66BE1"/>
    <w:rsid w:val="00F70611"/>
    <w:rsid w:val="00F72FCE"/>
    <w:rsid w:val="00F74069"/>
    <w:rsid w:val="00F74B7E"/>
    <w:rsid w:val="00F77238"/>
    <w:rsid w:val="00F80ABA"/>
    <w:rsid w:val="00F82CC3"/>
    <w:rsid w:val="00F8602F"/>
    <w:rsid w:val="00F94998"/>
    <w:rsid w:val="00F968BE"/>
    <w:rsid w:val="00FA0511"/>
    <w:rsid w:val="00FA19BA"/>
    <w:rsid w:val="00FA21F4"/>
    <w:rsid w:val="00FA4302"/>
    <w:rsid w:val="00FA4411"/>
    <w:rsid w:val="00FA6B78"/>
    <w:rsid w:val="00FA7F53"/>
    <w:rsid w:val="00FB126A"/>
    <w:rsid w:val="00FB1CC9"/>
    <w:rsid w:val="00FB1DC0"/>
    <w:rsid w:val="00FB48BE"/>
    <w:rsid w:val="00FB503A"/>
    <w:rsid w:val="00FB68AE"/>
    <w:rsid w:val="00FB6DC6"/>
    <w:rsid w:val="00FB7F17"/>
    <w:rsid w:val="00FC1CF8"/>
    <w:rsid w:val="00FD241F"/>
    <w:rsid w:val="00FD645F"/>
    <w:rsid w:val="00FD684B"/>
    <w:rsid w:val="00FE27A3"/>
    <w:rsid w:val="00FE2923"/>
    <w:rsid w:val="00FE5B6F"/>
    <w:rsid w:val="00FE5C5B"/>
    <w:rsid w:val="00FF229E"/>
    <w:rsid w:val="00FF60B4"/>
    <w:rsid w:val="00FF6468"/>
    <w:rsid w:val="00FF7427"/>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60"/>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rsid w:val="0089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uiPriority w:val="34"/>
    <w:qFormat/>
    <w:rsid w:val="00020BC1"/>
    <w:pPr>
      <w:ind w:left="708"/>
    </w:pPr>
  </w:style>
  <w:style w:type="character" w:customStyle="1" w:styleId="hl">
    <w:name w:val="hl"/>
    <w:basedOn w:val="a0"/>
    <w:rsid w:val="0074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60"/>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rsid w:val="0089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uiPriority w:val="34"/>
    <w:qFormat/>
    <w:rsid w:val="00020BC1"/>
    <w:pPr>
      <w:ind w:left="708"/>
    </w:pPr>
  </w:style>
  <w:style w:type="character" w:customStyle="1" w:styleId="hl">
    <w:name w:val="hl"/>
    <w:basedOn w:val="a0"/>
    <w:rsid w:val="0074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362">
      <w:bodyDiv w:val="1"/>
      <w:marLeft w:val="0"/>
      <w:marRight w:val="0"/>
      <w:marTop w:val="0"/>
      <w:marBottom w:val="0"/>
      <w:divBdr>
        <w:top w:val="none" w:sz="0" w:space="0" w:color="auto"/>
        <w:left w:val="none" w:sz="0" w:space="0" w:color="auto"/>
        <w:bottom w:val="none" w:sz="0" w:space="0" w:color="auto"/>
        <w:right w:val="none" w:sz="0" w:space="0" w:color="auto"/>
      </w:divBdr>
    </w:div>
    <w:div w:id="109713273">
      <w:bodyDiv w:val="1"/>
      <w:marLeft w:val="0"/>
      <w:marRight w:val="0"/>
      <w:marTop w:val="0"/>
      <w:marBottom w:val="0"/>
      <w:divBdr>
        <w:top w:val="none" w:sz="0" w:space="0" w:color="auto"/>
        <w:left w:val="none" w:sz="0" w:space="0" w:color="auto"/>
        <w:bottom w:val="none" w:sz="0" w:space="0" w:color="auto"/>
        <w:right w:val="none" w:sz="0" w:space="0" w:color="auto"/>
      </w:divBdr>
    </w:div>
    <w:div w:id="234242720">
      <w:bodyDiv w:val="1"/>
      <w:marLeft w:val="0"/>
      <w:marRight w:val="0"/>
      <w:marTop w:val="0"/>
      <w:marBottom w:val="0"/>
      <w:divBdr>
        <w:top w:val="none" w:sz="0" w:space="0" w:color="auto"/>
        <w:left w:val="none" w:sz="0" w:space="0" w:color="auto"/>
        <w:bottom w:val="none" w:sz="0" w:space="0" w:color="auto"/>
        <w:right w:val="none" w:sz="0" w:space="0" w:color="auto"/>
      </w:divBdr>
    </w:div>
    <w:div w:id="590551971">
      <w:bodyDiv w:val="1"/>
      <w:marLeft w:val="0"/>
      <w:marRight w:val="0"/>
      <w:marTop w:val="0"/>
      <w:marBottom w:val="0"/>
      <w:divBdr>
        <w:top w:val="none" w:sz="0" w:space="0" w:color="auto"/>
        <w:left w:val="none" w:sz="0" w:space="0" w:color="auto"/>
        <w:bottom w:val="none" w:sz="0" w:space="0" w:color="auto"/>
        <w:right w:val="none" w:sz="0" w:space="0" w:color="auto"/>
      </w:divBdr>
    </w:div>
    <w:div w:id="904225557">
      <w:bodyDiv w:val="1"/>
      <w:marLeft w:val="0"/>
      <w:marRight w:val="0"/>
      <w:marTop w:val="0"/>
      <w:marBottom w:val="0"/>
      <w:divBdr>
        <w:top w:val="none" w:sz="0" w:space="0" w:color="auto"/>
        <w:left w:val="none" w:sz="0" w:space="0" w:color="auto"/>
        <w:bottom w:val="none" w:sz="0" w:space="0" w:color="auto"/>
        <w:right w:val="none" w:sz="0" w:space="0" w:color="auto"/>
      </w:divBdr>
    </w:div>
    <w:div w:id="973830901">
      <w:bodyDiv w:val="1"/>
      <w:marLeft w:val="0"/>
      <w:marRight w:val="0"/>
      <w:marTop w:val="0"/>
      <w:marBottom w:val="0"/>
      <w:divBdr>
        <w:top w:val="none" w:sz="0" w:space="0" w:color="auto"/>
        <w:left w:val="none" w:sz="0" w:space="0" w:color="auto"/>
        <w:bottom w:val="none" w:sz="0" w:space="0" w:color="auto"/>
        <w:right w:val="none" w:sz="0" w:space="0" w:color="auto"/>
      </w:divBdr>
    </w:div>
    <w:div w:id="1102726922">
      <w:bodyDiv w:val="1"/>
      <w:marLeft w:val="0"/>
      <w:marRight w:val="0"/>
      <w:marTop w:val="0"/>
      <w:marBottom w:val="0"/>
      <w:divBdr>
        <w:top w:val="none" w:sz="0" w:space="0" w:color="auto"/>
        <w:left w:val="none" w:sz="0" w:space="0" w:color="auto"/>
        <w:bottom w:val="none" w:sz="0" w:space="0" w:color="auto"/>
        <w:right w:val="none" w:sz="0" w:space="0" w:color="auto"/>
      </w:divBdr>
    </w:div>
    <w:div w:id="1106583613">
      <w:bodyDiv w:val="1"/>
      <w:marLeft w:val="0"/>
      <w:marRight w:val="0"/>
      <w:marTop w:val="0"/>
      <w:marBottom w:val="0"/>
      <w:divBdr>
        <w:top w:val="none" w:sz="0" w:space="0" w:color="auto"/>
        <w:left w:val="none" w:sz="0" w:space="0" w:color="auto"/>
        <w:bottom w:val="none" w:sz="0" w:space="0" w:color="auto"/>
        <w:right w:val="none" w:sz="0" w:space="0" w:color="auto"/>
      </w:divBdr>
    </w:div>
    <w:div w:id="1420834457">
      <w:bodyDiv w:val="1"/>
      <w:marLeft w:val="0"/>
      <w:marRight w:val="0"/>
      <w:marTop w:val="0"/>
      <w:marBottom w:val="0"/>
      <w:divBdr>
        <w:top w:val="none" w:sz="0" w:space="0" w:color="auto"/>
        <w:left w:val="none" w:sz="0" w:space="0" w:color="auto"/>
        <w:bottom w:val="none" w:sz="0" w:space="0" w:color="auto"/>
        <w:right w:val="none" w:sz="0" w:space="0" w:color="auto"/>
      </w:divBdr>
    </w:div>
    <w:div w:id="14790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8588-4A85-4A8D-936C-F6267367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Анастасия</dc:creator>
  <cp:lastModifiedBy>Сахарова В.Н</cp:lastModifiedBy>
  <cp:revision>2</cp:revision>
  <cp:lastPrinted>2019-03-21T06:50:00Z</cp:lastPrinted>
  <dcterms:created xsi:type="dcterms:W3CDTF">2019-06-03T13:00:00Z</dcterms:created>
  <dcterms:modified xsi:type="dcterms:W3CDTF">2019-06-03T13:00:00Z</dcterms:modified>
</cp:coreProperties>
</file>